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E31" w:rsidRPr="00E00C23" w:rsidRDefault="00826E31" w:rsidP="00503DEF">
      <w:pPr>
        <w:jc w:val="right"/>
        <w:rPr>
          <w:rFonts w:ascii="Times New Roman" w:hAnsi="Times New Roman" w:cs="Times New Roman"/>
          <w:b/>
          <w:sz w:val="22"/>
          <w:szCs w:val="22"/>
        </w:rPr>
      </w:pPr>
      <w:r w:rsidRPr="00E00C23">
        <w:rPr>
          <w:rFonts w:ascii="Times New Roman" w:hAnsi="Times New Roman" w:cs="Times New Roman"/>
          <w:b/>
          <w:sz w:val="22"/>
          <w:szCs w:val="22"/>
        </w:rPr>
        <w:t>CONVENIO Nro</w:t>
      </w:r>
      <w:r w:rsidR="00A623B9">
        <w:rPr>
          <w:rFonts w:ascii="Times New Roman" w:hAnsi="Times New Roman" w:cs="Times New Roman"/>
          <w:b/>
          <w:sz w:val="22"/>
          <w:szCs w:val="22"/>
        </w:rPr>
        <w:t>.  …</w:t>
      </w:r>
      <w:r w:rsidR="00C91A0F" w:rsidRPr="00E00C23">
        <w:rPr>
          <w:rFonts w:ascii="Times New Roman" w:hAnsi="Times New Roman" w:cs="Times New Roman"/>
          <w:b/>
          <w:sz w:val="22"/>
          <w:szCs w:val="22"/>
        </w:rPr>
        <w:t>…….</w:t>
      </w:r>
      <w:r w:rsidRPr="00E00C23">
        <w:rPr>
          <w:rFonts w:ascii="Times New Roman" w:hAnsi="Times New Roman" w:cs="Times New Roman"/>
          <w:b/>
          <w:sz w:val="22"/>
          <w:szCs w:val="22"/>
        </w:rPr>
        <w:t xml:space="preserve"> PS-</w:t>
      </w:r>
      <w:proofErr w:type="gramStart"/>
      <w:r w:rsidRPr="00E00C23">
        <w:rPr>
          <w:rFonts w:ascii="Times New Roman" w:hAnsi="Times New Roman" w:cs="Times New Roman"/>
          <w:b/>
          <w:sz w:val="22"/>
          <w:szCs w:val="22"/>
        </w:rPr>
        <w:t xml:space="preserve"> ….</w:t>
      </w:r>
      <w:proofErr w:type="gramEnd"/>
      <w:r w:rsidRPr="00E00C23">
        <w:rPr>
          <w:rFonts w:ascii="Times New Roman" w:hAnsi="Times New Roman" w:cs="Times New Roman"/>
          <w:b/>
          <w:sz w:val="22"/>
          <w:szCs w:val="22"/>
        </w:rPr>
        <w:t>. -2025</w:t>
      </w:r>
    </w:p>
    <w:p w:rsidR="00826E31" w:rsidRPr="00E00C23" w:rsidRDefault="00826E31" w:rsidP="00826E31">
      <w:pPr>
        <w:jc w:val="both"/>
        <w:rPr>
          <w:rFonts w:ascii="Times New Roman" w:hAnsi="Times New Roman" w:cs="Times New Roman"/>
          <w:b/>
          <w:sz w:val="22"/>
          <w:szCs w:val="22"/>
        </w:rPr>
      </w:pPr>
    </w:p>
    <w:p w:rsidR="00826E31" w:rsidRPr="00E00C23" w:rsidRDefault="00826E31" w:rsidP="00826E31">
      <w:pPr>
        <w:jc w:val="both"/>
        <w:rPr>
          <w:rFonts w:ascii="Times New Roman" w:hAnsi="Times New Roman" w:cs="Times New Roman"/>
          <w:b/>
          <w:sz w:val="22"/>
          <w:szCs w:val="22"/>
        </w:rPr>
      </w:pPr>
      <w:r w:rsidRPr="00E00C23">
        <w:rPr>
          <w:rFonts w:ascii="Times New Roman" w:hAnsi="Times New Roman" w:cs="Times New Roman"/>
          <w:b/>
          <w:sz w:val="22"/>
          <w:szCs w:val="22"/>
        </w:rPr>
        <w:t xml:space="preserve">CONVENIO DE DELEGACIÓN DE COMPETENCIA DEL GOBIERNO AUTÓNOMO DESCENTRALIZADO MUNICIPAL DEL CANTÓN LA JOYA DE LOS SACHAS AL </w:t>
      </w:r>
      <w:r w:rsidR="00812762" w:rsidRPr="00E00C23">
        <w:rPr>
          <w:rFonts w:ascii="Times New Roman" w:hAnsi="Times New Roman" w:cs="Times New Roman"/>
          <w:b/>
          <w:sz w:val="22"/>
          <w:szCs w:val="22"/>
        </w:rPr>
        <w:t>MINISTERIO DEL AMBIENTE Y ENERGÍA (MAE),</w:t>
      </w:r>
      <w:r w:rsidRPr="00E00C23">
        <w:rPr>
          <w:rFonts w:ascii="Times New Roman" w:hAnsi="Times New Roman" w:cs="Times New Roman"/>
          <w:b/>
          <w:sz w:val="22"/>
          <w:szCs w:val="22"/>
        </w:rPr>
        <w:t xml:space="preserve"> PARA EJECUTAR EL PROYECTO </w:t>
      </w:r>
      <w:r w:rsidR="00503DEF" w:rsidRPr="00E00C23">
        <w:rPr>
          <w:rFonts w:ascii="Times New Roman" w:hAnsi="Times New Roman" w:cs="Times New Roman"/>
          <w:b/>
          <w:sz w:val="22"/>
          <w:szCs w:val="22"/>
        </w:rPr>
        <w:t>“</w:t>
      </w:r>
      <w:r w:rsidR="004767A1" w:rsidRPr="004767A1">
        <w:rPr>
          <w:rFonts w:ascii="Times New Roman" w:hAnsi="Times New Roman" w:cs="Times New Roman"/>
          <w:b/>
          <w:sz w:val="22"/>
          <w:szCs w:val="22"/>
        </w:rPr>
        <w:t>CONSTRUCCIÓN DE 400 UNIDADES BÁSICAS SANITARIAS CON SISTEMA DE BIODIGESTOR, PARA LAS PARROQUIAS RURALES POMPEYA (80UBS), RUMIPAMBA (80UBS), LAGO SAN PEDRO (80UBS), ENOKANQUI (80UBS) Y UNIÓN MILAGREÑA (80UBS), DEL CANTÓN LA JOYA DE LOS SACHAS, PROVINCIA DE ORELLANA</w:t>
      </w:r>
      <w:r w:rsidR="00503DEF" w:rsidRPr="00E00C23">
        <w:rPr>
          <w:rFonts w:ascii="Times New Roman" w:hAnsi="Times New Roman" w:cs="Times New Roman"/>
          <w:b/>
          <w:sz w:val="22"/>
          <w:szCs w:val="22"/>
        </w:rPr>
        <w:t>”</w:t>
      </w:r>
      <w:r w:rsidRPr="00E00C23">
        <w:rPr>
          <w:rFonts w:ascii="Times New Roman" w:hAnsi="Times New Roman" w:cs="Times New Roman"/>
          <w:b/>
          <w:sz w:val="22"/>
          <w:szCs w:val="22"/>
        </w:rPr>
        <w:t xml:space="preserve">. </w:t>
      </w:r>
    </w:p>
    <w:p w:rsidR="00826E31" w:rsidRPr="00826E31" w:rsidRDefault="00826E31" w:rsidP="00826E31">
      <w:pPr>
        <w:jc w:val="both"/>
        <w:rPr>
          <w:rFonts w:ascii="Times New Roman" w:hAnsi="Times New Roman" w:cs="Times New Roman"/>
          <w:sz w:val="22"/>
          <w:szCs w:val="22"/>
        </w:rPr>
      </w:pPr>
    </w:p>
    <w:p w:rsidR="00421A89" w:rsidRDefault="00826E31" w:rsidP="00826E31">
      <w:pPr>
        <w:jc w:val="both"/>
        <w:rPr>
          <w:rFonts w:ascii="Times New Roman" w:hAnsi="Times New Roman" w:cs="Times New Roman"/>
          <w:sz w:val="22"/>
          <w:szCs w:val="22"/>
        </w:rPr>
      </w:pPr>
      <w:r w:rsidRPr="00D44E54">
        <w:rPr>
          <w:rFonts w:ascii="Times New Roman" w:hAnsi="Times New Roman" w:cs="Times New Roman"/>
          <w:b/>
          <w:sz w:val="22"/>
          <w:szCs w:val="22"/>
        </w:rPr>
        <w:t xml:space="preserve">COMPARECIENTES. </w:t>
      </w:r>
      <w:r w:rsidR="00421A89">
        <w:rPr>
          <w:rFonts w:ascii="Times New Roman" w:hAnsi="Times New Roman" w:cs="Times New Roman"/>
          <w:b/>
          <w:sz w:val="22"/>
          <w:szCs w:val="22"/>
        </w:rPr>
        <w:t>–</w:t>
      </w:r>
      <w:r w:rsidRPr="00D44E54">
        <w:rPr>
          <w:rFonts w:ascii="Times New Roman" w:hAnsi="Times New Roman" w:cs="Times New Roman"/>
          <w:b/>
          <w:sz w:val="22"/>
          <w:szCs w:val="22"/>
        </w:rPr>
        <w:t xml:space="preserve"> </w:t>
      </w:r>
    </w:p>
    <w:p w:rsidR="00421A89" w:rsidRDefault="00421A89"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r w:rsidRPr="00826E31">
        <w:rPr>
          <w:rFonts w:ascii="Times New Roman" w:hAnsi="Times New Roman" w:cs="Times New Roman"/>
          <w:sz w:val="22"/>
          <w:szCs w:val="22"/>
        </w:rPr>
        <w:t>Comparecen a la suscripción del presente Convenio de Delegación de Competencia, entre las siguientes partes:</w:t>
      </w:r>
    </w:p>
    <w:p w:rsidR="00826E31" w:rsidRPr="00826E31" w:rsidRDefault="00826E31" w:rsidP="00826E31">
      <w:pPr>
        <w:jc w:val="both"/>
        <w:rPr>
          <w:rFonts w:ascii="Times New Roman" w:hAnsi="Times New Roman" w:cs="Times New Roman"/>
          <w:sz w:val="22"/>
          <w:szCs w:val="22"/>
        </w:rPr>
      </w:pPr>
    </w:p>
    <w:p w:rsidR="00826E31" w:rsidRPr="00826E31" w:rsidRDefault="00826E31" w:rsidP="00421A89">
      <w:pPr>
        <w:ind w:left="705" w:hanging="705"/>
        <w:jc w:val="both"/>
        <w:rPr>
          <w:rFonts w:ascii="Times New Roman" w:hAnsi="Times New Roman" w:cs="Times New Roman"/>
          <w:sz w:val="22"/>
          <w:szCs w:val="22"/>
        </w:rPr>
      </w:pPr>
      <w:r w:rsidRPr="00421A89">
        <w:rPr>
          <w:rFonts w:ascii="Times New Roman" w:hAnsi="Times New Roman" w:cs="Times New Roman"/>
          <w:b/>
          <w:sz w:val="22"/>
          <w:szCs w:val="22"/>
        </w:rPr>
        <w:t>a.</w:t>
      </w:r>
      <w:r w:rsidRPr="00421A89">
        <w:rPr>
          <w:rFonts w:ascii="Times New Roman" w:hAnsi="Times New Roman" w:cs="Times New Roman"/>
          <w:b/>
          <w:sz w:val="22"/>
          <w:szCs w:val="22"/>
        </w:rPr>
        <w:tab/>
        <w:t>El GOBIERNO</w:t>
      </w:r>
      <w:r w:rsidR="00183891">
        <w:rPr>
          <w:rFonts w:ascii="Times New Roman" w:hAnsi="Times New Roman" w:cs="Times New Roman"/>
          <w:b/>
          <w:sz w:val="22"/>
          <w:szCs w:val="22"/>
        </w:rPr>
        <w:t xml:space="preserve"> </w:t>
      </w:r>
      <w:r w:rsidRPr="00421A89">
        <w:rPr>
          <w:rFonts w:ascii="Times New Roman" w:hAnsi="Times New Roman" w:cs="Times New Roman"/>
          <w:b/>
          <w:sz w:val="22"/>
          <w:szCs w:val="22"/>
        </w:rPr>
        <w:t>AUTÓNOMO</w:t>
      </w:r>
      <w:r w:rsidR="00183891">
        <w:rPr>
          <w:rFonts w:ascii="Times New Roman" w:hAnsi="Times New Roman" w:cs="Times New Roman"/>
          <w:b/>
          <w:sz w:val="22"/>
          <w:szCs w:val="22"/>
        </w:rPr>
        <w:t xml:space="preserve"> </w:t>
      </w:r>
      <w:r w:rsidRPr="00421A89">
        <w:rPr>
          <w:rFonts w:ascii="Times New Roman" w:hAnsi="Times New Roman" w:cs="Times New Roman"/>
          <w:b/>
          <w:sz w:val="22"/>
          <w:szCs w:val="22"/>
        </w:rPr>
        <w:t>DESCENTRALIZADO</w:t>
      </w:r>
      <w:r w:rsidR="00183891">
        <w:rPr>
          <w:rFonts w:ascii="Times New Roman" w:hAnsi="Times New Roman" w:cs="Times New Roman"/>
          <w:b/>
          <w:sz w:val="22"/>
          <w:szCs w:val="22"/>
        </w:rPr>
        <w:t xml:space="preserve"> </w:t>
      </w:r>
      <w:r w:rsidRPr="00421A89">
        <w:rPr>
          <w:rFonts w:ascii="Times New Roman" w:hAnsi="Times New Roman" w:cs="Times New Roman"/>
          <w:b/>
          <w:sz w:val="22"/>
          <w:szCs w:val="22"/>
        </w:rPr>
        <w:t>MUNICIPAL</w:t>
      </w:r>
      <w:r w:rsidR="00183891">
        <w:rPr>
          <w:rFonts w:ascii="Times New Roman" w:hAnsi="Times New Roman" w:cs="Times New Roman"/>
          <w:b/>
          <w:sz w:val="22"/>
          <w:szCs w:val="22"/>
        </w:rPr>
        <w:t xml:space="preserve"> </w:t>
      </w:r>
      <w:r w:rsidRPr="00421A89">
        <w:rPr>
          <w:rFonts w:ascii="Times New Roman" w:hAnsi="Times New Roman" w:cs="Times New Roman"/>
          <w:b/>
          <w:sz w:val="22"/>
          <w:szCs w:val="22"/>
        </w:rPr>
        <w:t>DEL</w:t>
      </w:r>
      <w:r w:rsidR="00421A89" w:rsidRPr="00421A89">
        <w:rPr>
          <w:rFonts w:ascii="Times New Roman" w:hAnsi="Times New Roman" w:cs="Times New Roman"/>
          <w:b/>
          <w:sz w:val="22"/>
          <w:szCs w:val="22"/>
        </w:rPr>
        <w:t xml:space="preserve"> </w:t>
      </w:r>
      <w:r w:rsidRPr="00421A89">
        <w:rPr>
          <w:rFonts w:ascii="Times New Roman" w:hAnsi="Times New Roman" w:cs="Times New Roman"/>
          <w:b/>
          <w:sz w:val="22"/>
          <w:szCs w:val="22"/>
        </w:rPr>
        <w:t>CANTÓN</w:t>
      </w:r>
      <w:r w:rsidR="00421A89" w:rsidRPr="00421A89">
        <w:rPr>
          <w:rFonts w:ascii="Times New Roman" w:hAnsi="Times New Roman" w:cs="Times New Roman"/>
          <w:b/>
          <w:sz w:val="22"/>
          <w:szCs w:val="22"/>
        </w:rPr>
        <w:t xml:space="preserve"> </w:t>
      </w:r>
      <w:r w:rsidRPr="00421A89">
        <w:rPr>
          <w:rFonts w:ascii="Times New Roman" w:hAnsi="Times New Roman" w:cs="Times New Roman"/>
          <w:b/>
          <w:sz w:val="22"/>
          <w:szCs w:val="22"/>
        </w:rPr>
        <w:t>LA JOYA DE LOS SACHAS</w:t>
      </w:r>
      <w:r w:rsidRPr="00826E31">
        <w:rPr>
          <w:rFonts w:ascii="Times New Roman" w:hAnsi="Times New Roman" w:cs="Times New Roman"/>
          <w:sz w:val="22"/>
          <w:szCs w:val="22"/>
        </w:rPr>
        <w:t>, debida y legalmente representado por la MGS. KATHERIN LIZETH HINOJOSA ROJAS EN CALIDAD DE ALCALDESA DE CANTÓN LA JOYA DE LOS SACHAS, misma que se acredita conforme a la Credencial otorgada por el Consejo Nacional Electoral del 04-05-2023, a quien en adelante se denominará “DELEGANTE” y, por otra parte;</w:t>
      </w:r>
    </w:p>
    <w:p w:rsidR="00826E31" w:rsidRPr="00826E31" w:rsidRDefault="00826E31" w:rsidP="00826E31">
      <w:pPr>
        <w:jc w:val="both"/>
        <w:rPr>
          <w:rFonts w:ascii="Times New Roman" w:hAnsi="Times New Roman" w:cs="Times New Roman"/>
          <w:sz w:val="22"/>
          <w:szCs w:val="22"/>
        </w:rPr>
      </w:pPr>
    </w:p>
    <w:p w:rsidR="00826E31" w:rsidRPr="00826E31" w:rsidRDefault="00826E31" w:rsidP="00421A89">
      <w:pPr>
        <w:ind w:left="705" w:hanging="705"/>
        <w:jc w:val="both"/>
        <w:rPr>
          <w:rFonts w:ascii="Times New Roman" w:hAnsi="Times New Roman" w:cs="Times New Roman"/>
          <w:sz w:val="22"/>
          <w:szCs w:val="22"/>
        </w:rPr>
      </w:pPr>
      <w:r w:rsidRPr="00826E31">
        <w:rPr>
          <w:rFonts w:ascii="Times New Roman" w:hAnsi="Times New Roman" w:cs="Times New Roman"/>
          <w:sz w:val="22"/>
          <w:szCs w:val="22"/>
        </w:rPr>
        <w:t>b.</w:t>
      </w:r>
      <w:r w:rsidRPr="00826E31">
        <w:rPr>
          <w:rFonts w:ascii="Times New Roman" w:hAnsi="Times New Roman" w:cs="Times New Roman"/>
          <w:sz w:val="22"/>
          <w:szCs w:val="22"/>
        </w:rPr>
        <w:tab/>
      </w:r>
      <w:r w:rsidRPr="00322591">
        <w:rPr>
          <w:rFonts w:ascii="Times New Roman" w:hAnsi="Times New Roman" w:cs="Times New Roman"/>
          <w:b/>
          <w:sz w:val="22"/>
          <w:szCs w:val="22"/>
        </w:rPr>
        <w:t xml:space="preserve">El </w:t>
      </w:r>
      <w:r w:rsidR="00322591" w:rsidRPr="00322591">
        <w:rPr>
          <w:rFonts w:ascii="Times New Roman" w:hAnsi="Times New Roman" w:cs="Times New Roman"/>
          <w:b/>
          <w:sz w:val="22"/>
          <w:szCs w:val="22"/>
        </w:rPr>
        <w:t>MINISTERIO DEL AMBIENTE Y ENERGÍA (MAE)</w:t>
      </w:r>
      <w:r w:rsidRPr="00322591">
        <w:rPr>
          <w:rFonts w:ascii="Times New Roman" w:hAnsi="Times New Roman" w:cs="Times New Roman"/>
          <w:b/>
          <w:sz w:val="22"/>
          <w:szCs w:val="22"/>
        </w:rPr>
        <w:t>,</w:t>
      </w:r>
      <w:r w:rsidRPr="00826E31">
        <w:rPr>
          <w:rFonts w:ascii="Times New Roman" w:hAnsi="Times New Roman" w:cs="Times New Roman"/>
          <w:sz w:val="22"/>
          <w:szCs w:val="22"/>
        </w:rPr>
        <w:t xml:space="preserve"> </w:t>
      </w:r>
      <w:r w:rsidR="00530243" w:rsidRPr="00530243">
        <w:rPr>
          <w:rFonts w:ascii="Times New Roman" w:hAnsi="Times New Roman" w:cs="Times New Roman"/>
          <w:sz w:val="22"/>
          <w:szCs w:val="22"/>
        </w:rPr>
        <w:t xml:space="preserve">legalmente representado por la Ms. Inés María Manzano Díaz, en su calidad de Ministra, conforme al Decreto Ejecutivo Nro. 138 de 16 de septiembre de 2025, a quien en adelante se le denominará </w:t>
      </w:r>
      <w:r w:rsidRPr="00826E31">
        <w:rPr>
          <w:rFonts w:ascii="Times New Roman" w:hAnsi="Times New Roman" w:cs="Times New Roman"/>
          <w:sz w:val="22"/>
          <w:szCs w:val="22"/>
        </w:rPr>
        <w:t>“DELEGATARIO”.</w:t>
      </w:r>
    </w:p>
    <w:p w:rsidR="00826E31" w:rsidRPr="00826E31" w:rsidRDefault="00826E31" w:rsidP="00826E31">
      <w:pPr>
        <w:jc w:val="both"/>
        <w:rPr>
          <w:rFonts w:ascii="Times New Roman" w:hAnsi="Times New Roman" w:cs="Times New Roman"/>
          <w:sz w:val="22"/>
          <w:szCs w:val="22"/>
        </w:rPr>
      </w:pPr>
    </w:p>
    <w:p w:rsidR="00826E31" w:rsidRDefault="00EC0717" w:rsidP="00826E31">
      <w:pPr>
        <w:jc w:val="both"/>
        <w:rPr>
          <w:rFonts w:ascii="Times New Roman" w:hAnsi="Times New Roman" w:cs="Times New Roman"/>
          <w:sz w:val="22"/>
          <w:szCs w:val="22"/>
        </w:rPr>
      </w:pPr>
      <w:r w:rsidRPr="00EC0717">
        <w:rPr>
          <w:rFonts w:ascii="Times New Roman" w:hAnsi="Times New Roman" w:cs="Times New Roman"/>
          <w:sz w:val="22"/>
          <w:szCs w:val="22"/>
        </w:rPr>
        <w:t>Los comparecientes, a quienes en conjunto se les podrá denominar “LAS PARTES”, en pleno ejercicio de sus capacidades legales para convenir y obligarse, libre y voluntariamente acuerdan suscribir el presente instrumento, al tenor de las siguientes cláusulas:</w:t>
      </w:r>
    </w:p>
    <w:p w:rsidR="00EC0717" w:rsidRPr="00826E31" w:rsidRDefault="00EC0717" w:rsidP="00826E31">
      <w:pPr>
        <w:jc w:val="both"/>
        <w:rPr>
          <w:rFonts w:ascii="Times New Roman" w:hAnsi="Times New Roman" w:cs="Times New Roman"/>
          <w:sz w:val="22"/>
          <w:szCs w:val="22"/>
        </w:rPr>
      </w:pPr>
    </w:p>
    <w:p w:rsidR="00826E31" w:rsidRDefault="00826E31" w:rsidP="00826E31">
      <w:pPr>
        <w:jc w:val="both"/>
        <w:rPr>
          <w:rFonts w:ascii="Times New Roman" w:hAnsi="Times New Roman" w:cs="Times New Roman"/>
          <w:b/>
          <w:sz w:val="22"/>
          <w:szCs w:val="22"/>
        </w:rPr>
      </w:pPr>
      <w:r w:rsidRPr="008E00D0">
        <w:rPr>
          <w:rFonts w:ascii="Times New Roman" w:hAnsi="Times New Roman" w:cs="Times New Roman"/>
          <w:b/>
          <w:sz w:val="22"/>
          <w:szCs w:val="22"/>
        </w:rPr>
        <w:t>CLÁUSULA PRIMERA. - BASE LEGAL:</w:t>
      </w:r>
    </w:p>
    <w:p w:rsidR="00875533" w:rsidRDefault="00875533" w:rsidP="00826E31">
      <w:pPr>
        <w:jc w:val="both"/>
        <w:rPr>
          <w:rFonts w:ascii="Times New Roman" w:hAnsi="Times New Roman" w:cs="Times New Roman"/>
          <w:b/>
          <w:sz w:val="22"/>
          <w:szCs w:val="22"/>
        </w:rPr>
      </w:pPr>
    </w:p>
    <w:p w:rsidR="00875533" w:rsidRPr="00464473" w:rsidRDefault="00464473" w:rsidP="00826E31">
      <w:pPr>
        <w:jc w:val="both"/>
        <w:rPr>
          <w:rFonts w:ascii="Times New Roman" w:hAnsi="Times New Roman" w:cs="Times New Roman"/>
          <w:b/>
          <w:sz w:val="22"/>
          <w:szCs w:val="22"/>
        </w:rPr>
      </w:pPr>
      <w:r>
        <w:rPr>
          <w:rFonts w:ascii="Times New Roman" w:hAnsi="Times New Roman" w:cs="Times New Roman"/>
          <w:b/>
          <w:sz w:val="22"/>
          <w:szCs w:val="22"/>
        </w:rPr>
        <w:t xml:space="preserve">1.1. </w:t>
      </w:r>
      <w:r w:rsidRPr="00464473">
        <w:rPr>
          <w:rFonts w:ascii="Times New Roman" w:hAnsi="Times New Roman" w:cs="Times New Roman"/>
          <w:b/>
          <w:sz w:val="22"/>
          <w:szCs w:val="22"/>
        </w:rPr>
        <w:t>CONSTITUCIÓN DE LA REPÚBLICA DEL ECUADOR</w:t>
      </w:r>
    </w:p>
    <w:p w:rsidR="00826E31" w:rsidRPr="00826E31" w:rsidRDefault="00826E31" w:rsidP="00826E31">
      <w:pPr>
        <w:jc w:val="both"/>
        <w:rPr>
          <w:rFonts w:ascii="Times New Roman" w:hAnsi="Times New Roman" w:cs="Times New Roman"/>
          <w:sz w:val="22"/>
          <w:szCs w:val="22"/>
        </w:rPr>
      </w:pPr>
    </w:p>
    <w:p w:rsidR="000F09AF" w:rsidRDefault="000F09AF" w:rsidP="00C63649">
      <w:pPr>
        <w:pStyle w:val="Prrafodelista"/>
        <w:numPr>
          <w:ilvl w:val="0"/>
          <w:numId w:val="1"/>
        </w:numPr>
        <w:jc w:val="both"/>
        <w:rPr>
          <w:rFonts w:ascii="Times New Roman" w:hAnsi="Times New Roman" w:cs="Times New Roman"/>
          <w:i/>
          <w:sz w:val="22"/>
          <w:szCs w:val="22"/>
        </w:rPr>
      </w:pPr>
      <w:r w:rsidRPr="00C776D4">
        <w:rPr>
          <w:rFonts w:ascii="Times New Roman" w:hAnsi="Times New Roman" w:cs="Times New Roman"/>
          <w:sz w:val="22"/>
          <w:szCs w:val="22"/>
        </w:rPr>
        <w:t>El numeral 1 del artículo 3 de la Constitución de la República del Ecuador, establece:</w:t>
      </w:r>
      <w:r w:rsidRPr="000F09AF">
        <w:rPr>
          <w:rFonts w:ascii="Times New Roman" w:hAnsi="Times New Roman" w:cs="Times New Roman"/>
          <w:i/>
          <w:sz w:val="22"/>
          <w:szCs w:val="22"/>
        </w:rPr>
        <w:t xml:space="preserve"> </w:t>
      </w:r>
      <w:r w:rsidR="00C63649">
        <w:rPr>
          <w:rFonts w:ascii="Times New Roman" w:hAnsi="Times New Roman" w:cs="Times New Roman"/>
          <w:i/>
          <w:sz w:val="22"/>
          <w:szCs w:val="22"/>
        </w:rPr>
        <w:t>“</w:t>
      </w:r>
      <w:r w:rsidRPr="000F09AF">
        <w:rPr>
          <w:rFonts w:ascii="Times New Roman" w:hAnsi="Times New Roman" w:cs="Times New Roman"/>
          <w:i/>
          <w:sz w:val="22"/>
          <w:szCs w:val="22"/>
        </w:rPr>
        <w:t>Son deberes primordiales del Estado: 1. Garantizar sin discriminación alguna el efectivo goce de los derechos establecidos en la Constitución y en los instrumentos internacionales, en particular la educación, la salud, la alimentación, la seguridad social y el agua para sus habitantes.”</w:t>
      </w:r>
    </w:p>
    <w:p w:rsidR="00C63649" w:rsidRDefault="00C63649" w:rsidP="00C63649">
      <w:pPr>
        <w:pStyle w:val="Prrafodelista"/>
        <w:jc w:val="both"/>
        <w:rPr>
          <w:rFonts w:ascii="Times New Roman" w:hAnsi="Times New Roman" w:cs="Times New Roman"/>
          <w:i/>
          <w:sz w:val="22"/>
          <w:szCs w:val="22"/>
        </w:rPr>
      </w:pPr>
    </w:p>
    <w:p w:rsidR="00C63649" w:rsidRPr="00C63649" w:rsidRDefault="00C63649" w:rsidP="00C63649">
      <w:pPr>
        <w:pStyle w:val="Prrafodelista"/>
        <w:numPr>
          <w:ilvl w:val="0"/>
          <w:numId w:val="1"/>
        </w:numPr>
        <w:jc w:val="both"/>
        <w:rPr>
          <w:rFonts w:ascii="Times New Roman" w:hAnsi="Times New Roman" w:cs="Times New Roman"/>
          <w:i/>
          <w:sz w:val="22"/>
          <w:szCs w:val="22"/>
        </w:rPr>
      </w:pPr>
      <w:r w:rsidRPr="00C63649">
        <w:rPr>
          <w:rFonts w:ascii="Times New Roman" w:hAnsi="Times New Roman" w:cs="Times New Roman"/>
          <w:sz w:val="22"/>
          <w:szCs w:val="22"/>
        </w:rPr>
        <w:t>El artículo 12, de la Constitución de la República del Ecuador, determina:</w:t>
      </w:r>
      <w:r w:rsidRPr="00C63649">
        <w:rPr>
          <w:rFonts w:ascii="Times New Roman" w:hAnsi="Times New Roman" w:cs="Times New Roman"/>
          <w:i/>
          <w:sz w:val="22"/>
          <w:szCs w:val="22"/>
        </w:rPr>
        <w:t xml:space="preserve"> “El derecho humano al agua es fundamental e irrenunciable. El agua constituye patrimonio nacional </w:t>
      </w:r>
    </w:p>
    <w:p w:rsidR="00C63649" w:rsidRDefault="00C63649" w:rsidP="00C63649">
      <w:pPr>
        <w:pStyle w:val="Prrafodelista"/>
        <w:jc w:val="both"/>
        <w:rPr>
          <w:rFonts w:ascii="Times New Roman" w:hAnsi="Times New Roman" w:cs="Times New Roman"/>
          <w:i/>
          <w:sz w:val="22"/>
          <w:szCs w:val="22"/>
        </w:rPr>
      </w:pPr>
      <w:r w:rsidRPr="00C63649">
        <w:rPr>
          <w:rFonts w:ascii="Times New Roman" w:hAnsi="Times New Roman" w:cs="Times New Roman"/>
          <w:i/>
          <w:sz w:val="22"/>
          <w:szCs w:val="22"/>
        </w:rPr>
        <w:t>estratégico de uso público, inalienable, imprescriptible, inembargable y esencial para la vida.”</w:t>
      </w:r>
    </w:p>
    <w:p w:rsidR="00C63649" w:rsidRPr="00C63649" w:rsidRDefault="00C63649" w:rsidP="00C63649">
      <w:pPr>
        <w:pStyle w:val="Prrafodelista"/>
        <w:jc w:val="both"/>
        <w:rPr>
          <w:rFonts w:ascii="Times New Roman" w:hAnsi="Times New Roman" w:cs="Times New Roman"/>
          <w:i/>
          <w:sz w:val="22"/>
          <w:szCs w:val="22"/>
        </w:rPr>
      </w:pPr>
    </w:p>
    <w:p w:rsidR="00C63649" w:rsidRPr="00C63649" w:rsidRDefault="00C63649" w:rsidP="00C63649">
      <w:pPr>
        <w:pStyle w:val="Prrafodelista"/>
        <w:numPr>
          <w:ilvl w:val="0"/>
          <w:numId w:val="1"/>
        </w:numPr>
        <w:jc w:val="both"/>
        <w:rPr>
          <w:rFonts w:ascii="Times New Roman" w:hAnsi="Times New Roman" w:cs="Times New Roman"/>
          <w:i/>
          <w:sz w:val="22"/>
          <w:szCs w:val="22"/>
        </w:rPr>
      </w:pPr>
      <w:r w:rsidRPr="00C63649">
        <w:rPr>
          <w:rFonts w:ascii="Times New Roman" w:hAnsi="Times New Roman" w:cs="Times New Roman"/>
          <w:sz w:val="22"/>
          <w:szCs w:val="22"/>
        </w:rPr>
        <w:t>El artículo 14 de la Constitución de la República del Ecuador, establece:</w:t>
      </w:r>
      <w:r w:rsidRPr="00C63649">
        <w:rPr>
          <w:rFonts w:ascii="Times New Roman" w:hAnsi="Times New Roman" w:cs="Times New Roman"/>
          <w:i/>
          <w:sz w:val="22"/>
          <w:szCs w:val="22"/>
        </w:rPr>
        <w:t xml:space="preserve"> “(…) Se reconoce el derecho de la población a vivir en un ambiente sano y ecológicamente equilibrado, que garantice la sostenibilidad y el buen vivir, el </w:t>
      </w:r>
      <w:proofErr w:type="spellStart"/>
      <w:r w:rsidRPr="00C63649">
        <w:rPr>
          <w:rFonts w:ascii="Times New Roman" w:hAnsi="Times New Roman" w:cs="Times New Roman"/>
          <w:i/>
          <w:sz w:val="22"/>
          <w:szCs w:val="22"/>
        </w:rPr>
        <w:t>sumak</w:t>
      </w:r>
      <w:proofErr w:type="spellEnd"/>
      <w:r w:rsidRPr="00C63649">
        <w:rPr>
          <w:rFonts w:ascii="Times New Roman" w:hAnsi="Times New Roman" w:cs="Times New Roman"/>
          <w:i/>
          <w:sz w:val="22"/>
          <w:szCs w:val="22"/>
        </w:rPr>
        <w:t xml:space="preserve"> </w:t>
      </w:r>
      <w:proofErr w:type="spellStart"/>
      <w:r w:rsidRPr="00C63649">
        <w:rPr>
          <w:rFonts w:ascii="Times New Roman" w:hAnsi="Times New Roman" w:cs="Times New Roman"/>
          <w:i/>
          <w:sz w:val="22"/>
          <w:szCs w:val="22"/>
        </w:rPr>
        <w:t>kawsay</w:t>
      </w:r>
      <w:proofErr w:type="spellEnd"/>
      <w:r w:rsidRPr="00C63649">
        <w:rPr>
          <w:rFonts w:ascii="Times New Roman" w:hAnsi="Times New Roman" w:cs="Times New Roman"/>
          <w:i/>
          <w:sz w:val="22"/>
          <w:szCs w:val="22"/>
        </w:rPr>
        <w:t>. (…)”.</w:t>
      </w:r>
    </w:p>
    <w:p w:rsidR="00C63649" w:rsidRPr="000F09AF" w:rsidRDefault="00C63649" w:rsidP="00C63649">
      <w:pPr>
        <w:pStyle w:val="Prrafodelista"/>
        <w:jc w:val="both"/>
        <w:rPr>
          <w:rFonts w:ascii="Times New Roman" w:hAnsi="Times New Roman" w:cs="Times New Roman"/>
          <w:i/>
          <w:sz w:val="22"/>
          <w:szCs w:val="22"/>
        </w:rPr>
      </w:pPr>
    </w:p>
    <w:p w:rsidR="000F09AF" w:rsidRPr="000F09AF" w:rsidRDefault="000F09AF" w:rsidP="00C776D4">
      <w:pPr>
        <w:pStyle w:val="Prrafodelista"/>
        <w:jc w:val="both"/>
        <w:rPr>
          <w:rFonts w:ascii="Times New Roman" w:hAnsi="Times New Roman" w:cs="Times New Roman"/>
          <w:i/>
          <w:sz w:val="22"/>
          <w:szCs w:val="22"/>
        </w:rPr>
      </w:pPr>
    </w:p>
    <w:p w:rsidR="00C63649" w:rsidRDefault="00C63649" w:rsidP="00C63649">
      <w:pPr>
        <w:pStyle w:val="Prrafodelista"/>
        <w:numPr>
          <w:ilvl w:val="0"/>
          <w:numId w:val="1"/>
        </w:numPr>
        <w:jc w:val="both"/>
        <w:rPr>
          <w:rFonts w:ascii="Times New Roman" w:hAnsi="Times New Roman" w:cs="Times New Roman"/>
          <w:i/>
          <w:sz w:val="22"/>
          <w:szCs w:val="22"/>
        </w:rPr>
      </w:pPr>
      <w:r w:rsidRPr="00C63649">
        <w:rPr>
          <w:rFonts w:ascii="Times New Roman" w:hAnsi="Times New Roman" w:cs="Times New Roman"/>
          <w:sz w:val="22"/>
          <w:szCs w:val="22"/>
        </w:rPr>
        <w:lastRenderedPageBreak/>
        <w:t>El numeral 2 del artículo 66, de la Constitución de la República del Ecuador, determina:</w:t>
      </w:r>
      <w:r w:rsidRPr="00C63649">
        <w:rPr>
          <w:rFonts w:ascii="Times New Roman" w:hAnsi="Times New Roman" w:cs="Times New Roman"/>
          <w:i/>
          <w:sz w:val="22"/>
          <w:szCs w:val="22"/>
        </w:rPr>
        <w:t xml:space="preserve"> “2. El derecho a una vida digna, que asegure la salud, alimentación y nutrición, agua potable, vivienda, saneamiento ambiental, educación, trabajo, empleo, descanso y ocio, cultura física, vestido, seguridad social y otros servicios sociales necesarios.”</w:t>
      </w:r>
    </w:p>
    <w:p w:rsidR="00C63649" w:rsidRPr="00C63649" w:rsidRDefault="00C63649" w:rsidP="00C63649">
      <w:pPr>
        <w:pStyle w:val="Prrafodelista"/>
        <w:jc w:val="both"/>
        <w:rPr>
          <w:rFonts w:ascii="Times New Roman" w:hAnsi="Times New Roman" w:cs="Times New Roman"/>
          <w:i/>
          <w:sz w:val="22"/>
          <w:szCs w:val="22"/>
        </w:rPr>
      </w:pPr>
    </w:p>
    <w:p w:rsidR="00C63649" w:rsidRDefault="00C63649" w:rsidP="00C63649">
      <w:pPr>
        <w:pStyle w:val="Prrafodelista"/>
        <w:numPr>
          <w:ilvl w:val="0"/>
          <w:numId w:val="1"/>
        </w:numPr>
        <w:jc w:val="both"/>
        <w:rPr>
          <w:rFonts w:ascii="Times New Roman" w:hAnsi="Times New Roman" w:cs="Times New Roman"/>
          <w:i/>
          <w:sz w:val="22"/>
          <w:szCs w:val="22"/>
        </w:rPr>
      </w:pPr>
      <w:r w:rsidRPr="00C63649">
        <w:rPr>
          <w:rFonts w:ascii="Times New Roman" w:hAnsi="Times New Roman" w:cs="Times New Roman"/>
          <w:sz w:val="22"/>
          <w:szCs w:val="22"/>
        </w:rPr>
        <w:t>El artículo 83 de la Constitución de la República del Ecuador, establece:</w:t>
      </w:r>
      <w:r w:rsidRPr="00C63649">
        <w:rPr>
          <w:rFonts w:ascii="Times New Roman" w:hAnsi="Times New Roman" w:cs="Times New Roman"/>
          <w:i/>
          <w:sz w:val="22"/>
          <w:szCs w:val="22"/>
        </w:rPr>
        <w:t xml:space="preserve"> “Son deberes y responsabilidades de las ecuatorianas y los ecuatorianos, sin perjuicio de otros previstos en la Constitución y la ley: (…) 7. Promover el bien común y anteponer el interés general al interés particular, conforme al buen vivir. (…).”</w:t>
      </w:r>
    </w:p>
    <w:p w:rsidR="00C63649" w:rsidRPr="00C63649" w:rsidRDefault="00C63649" w:rsidP="00C63649">
      <w:pPr>
        <w:pStyle w:val="Prrafodelista"/>
        <w:rPr>
          <w:rFonts w:ascii="Times New Roman" w:hAnsi="Times New Roman" w:cs="Times New Roman"/>
          <w:i/>
          <w:sz w:val="22"/>
          <w:szCs w:val="22"/>
        </w:rPr>
      </w:pPr>
    </w:p>
    <w:p w:rsidR="00C63649" w:rsidRPr="00C63649" w:rsidRDefault="00C63649" w:rsidP="00C63649">
      <w:pPr>
        <w:pStyle w:val="Prrafodelista"/>
        <w:numPr>
          <w:ilvl w:val="0"/>
          <w:numId w:val="1"/>
        </w:numPr>
        <w:jc w:val="both"/>
        <w:rPr>
          <w:rFonts w:ascii="Times New Roman" w:hAnsi="Times New Roman" w:cs="Times New Roman"/>
          <w:i/>
          <w:sz w:val="22"/>
          <w:szCs w:val="22"/>
        </w:rPr>
      </w:pPr>
      <w:r w:rsidRPr="00C63649">
        <w:rPr>
          <w:rFonts w:ascii="Times New Roman" w:hAnsi="Times New Roman" w:cs="Times New Roman"/>
          <w:sz w:val="22"/>
          <w:szCs w:val="22"/>
        </w:rPr>
        <w:t>Los numerales 1 y 3 del artículo 85 de la Constitución de la República del Ecuador, señalan:</w:t>
      </w:r>
      <w:r w:rsidRPr="00C63649">
        <w:rPr>
          <w:rFonts w:ascii="Times New Roman" w:hAnsi="Times New Roman" w:cs="Times New Roman"/>
          <w:i/>
          <w:sz w:val="22"/>
          <w:szCs w:val="22"/>
        </w:rPr>
        <w:t xml:space="preserve"> “1. Las políticas públicas y la prestación de bienes y servicios públicos se orientarán a hacer efectivos el buen vivir y todos los derechos, y se formularán a partir del principio de solidaridad;” y “3. El Estado garantizará la distribución equitativa y solidaria del presupuesto para la ejecución de las políticas públicas y la prestación de bienes y servicios públicos. (…)”.</w:t>
      </w:r>
    </w:p>
    <w:p w:rsidR="00C63649" w:rsidRPr="00C63649" w:rsidRDefault="00C63649" w:rsidP="00C63649">
      <w:pPr>
        <w:pStyle w:val="Prrafodelista"/>
        <w:jc w:val="both"/>
        <w:rPr>
          <w:rFonts w:ascii="Times New Roman" w:hAnsi="Times New Roman" w:cs="Times New Roman"/>
          <w:i/>
          <w:sz w:val="22"/>
          <w:szCs w:val="22"/>
        </w:rPr>
      </w:pPr>
    </w:p>
    <w:p w:rsidR="00826E31" w:rsidRPr="00F375F3"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El artículo 226 de la Constitución de la República</w:t>
      </w:r>
      <w:r w:rsidR="00464473">
        <w:rPr>
          <w:rFonts w:ascii="Times New Roman" w:hAnsi="Times New Roman" w:cs="Times New Roman"/>
          <w:sz w:val="22"/>
          <w:szCs w:val="22"/>
        </w:rPr>
        <w:t xml:space="preserve"> del Ecuador</w:t>
      </w:r>
      <w:r w:rsidRPr="00F94016">
        <w:rPr>
          <w:rFonts w:ascii="Times New Roman" w:hAnsi="Times New Roman" w:cs="Times New Roman"/>
          <w:sz w:val="22"/>
          <w:szCs w:val="22"/>
        </w:rPr>
        <w:t xml:space="preserve">, establece: </w:t>
      </w:r>
      <w:r w:rsidRPr="00F375F3">
        <w:rPr>
          <w:rFonts w:ascii="Times New Roman" w:hAnsi="Times New Roman" w:cs="Times New Roman"/>
          <w:i/>
          <w:sz w:val="22"/>
          <w:szCs w:val="22"/>
        </w:rPr>
        <w:t>“Las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rsidR="00DC6CEA" w:rsidRPr="00F94016" w:rsidRDefault="00DC6CEA" w:rsidP="00DC6CEA">
      <w:pPr>
        <w:pStyle w:val="Prrafodelista"/>
        <w:jc w:val="both"/>
        <w:rPr>
          <w:rFonts w:ascii="Times New Roman" w:hAnsi="Times New Roman" w:cs="Times New Roman"/>
          <w:sz w:val="22"/>
          <w:szCs w:val="22"/>
        </w:rPr>
      </w:pPr>
    </w:p>
    <w:p w:rsidR="00826E31" w:rsidRPr="0032396B"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227 de la Constitución de la República del Ecuador, prescribe que: </w:t>
      </w:r>
      <w:r w:rsidRPr="0032396B">
        <w:rPr>
          <w:rFonts w:ascii="Times New Roman" w:hAnsi="Times New Roman" w:cs="Times New Roman"/>
          <w:i/>
          <w:sz w:val="22"/>
          <w:szCs w:val="22"/>
        </w:rPr>
        <w:t>“La administración pública constituye un servicio a la colectividad que se rige por los principios de eficacia, eficiencia, calidad, jerarquía, desconcentración, descentralización, coordinación, participación, planificación, transparencia y evaluación”.</w:t>
      </w:r>
    </w:p>
    <w:p w:rsidR="00826E31" w:rsidRPr="00826E31" w:rsidRDefault="00826E31" w:rsidP="00826E31">
      <w:pPr>
        <w:jc w:val="both"/>
        <w:rPr>
          <w:rFonts w:ascii="Times New Roman" w:hAnsi="Times New Roman" w:cs="Times New Roman"/>
          <w:sz w:val="22"/>
          <w:szCs w:val="22"/>
        </w:rPr>
      </w:pPr>
    </w:p>
    <w:p w:rsidR="00C63649"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238 de la Constitución de la República del Ecuador, señala que: </w:t>
      </w:r>
      <w:r w:rsidRPr="00D56D18">
        <w:rPr>
          <w:rFonts w:ascii="Times New Roman" w:hAnsi="Times New Roman" w:cs="Times New Roman"/>
          <w:i/>
          <w:sz w:val="22"/>
          <w:szCs w:val="22"/>
        </w:rPr>
        <w:t>“Los gobiernos autónomos descentralizados gozarán de autonomía política, administrativa y financiera, y se regirán por los principios de solidaridad, subsidiariedad, equidad interterritorial, integración y participación ciudadana. […]”</w:t>
      </w:r>
    </w:p>
    <w:p w:rsidR="00C63649" w:rsidRPr="00C63649" w:rsidRDefault="00C63649" w:rsidP="00C63649">
      <w:pPr>
        <w:pStyle w:val="Prrafodelista"/>
        <w:rPr>
          <w:rFonts w:ascii="Times New Roman" w:hAnsi="Times New Roman" w:cs="Times New Roman"/>
          <w:i/>
          <w:sz w:val="22"/>
          <w:szCs w:val="22"/>
        </w:rPr>
      </w:pPr>
    </w:p>
    <w:p w:rsidR="00C63649" w:rsidRPr="00C63649" w:rsidRDefault="00C63649" w:rsidP="00C63649">
      <w:pPr>
        <w:pStyle w:val="Prrafodelista"/>
        <w:numPr>
          <w:ilvl w:val="0"/>
          <w:numId w:val="1"/>
        </w:numPr>
        <w:jc w:val="both"/>
        <w:rPr>
          <w:rFonts w:ascii="Times New Roman" w:hAnsi="Times New Roman" w:cs="Times New Roman"/>
          <w:i/>
          <w:sz w:val="22"/>
          <w:szCs w:val="22"/>
        </w:rPr>
      </w:pPr>
      <w:r w:rsidRPr="007F3AC4">
        <w:rPr>
          <w:rFonts w:ascii="Times New Roman" w:hAnsi="Times New Roman" w:cs="Times New Roman"/>
          <w:sz w:val="22"/>
          <w:szCs w:val="22"/>
        </w:rPr>
        <w:t>El artículo 239 de la Constitución de la República del Ecuador, establece:</w:t>
      </w:r>
      <w:r w:rsidRPr="00C63649">
        <w:rPr>
          <w:rFonts w:ascii="Times New Roman" w:hAnsi="Times New Roman" w:cs="Times New Roman"/>
          <w:i/>
          <w:sz w:val="22"/>
          <w:szCs w:val="22"/>
        </w:rPr>
        <w:t xml:space="preserve"> "El régimen de gobiernos autónomos descentralizados se regirá por la ley correspondiente, que establecerá</w:t>
      </w:r>
      <w:r>
        <w:rPr>
          <w:rFonts w:ascii="Times New Roman" w:hAnsi="Times New Roman" w:cs="Times New Roman"/>
          <w:i/>
          <w:sz w:val="22"/>
          <w:szCs w:val="22"/>
        </w:rPr>
        <w:t xml:space="preserve"> </w:t>
      </w:r>
      <w:r w:rsidRPr="00C63649">
        <w:rPr>
          <w:rFonts w:ascii="Times New Roman" w:hAnsi="Times New Roman" w:cs="Times New Roman"/>
          <w:i/>
          <w:sz w:val="22"/>
          <w:szCs w:val="22"/>
        </w:rPr>
        <w:t>un sistema nacional de competencias de carácter obligatorio y progresivo y definirá las políticas y mecanismos para compensar los desequilibrios territoriales en el proceso de desarrollo.”</w:t>
      </w:r>
    </w:p>
    <w:p w:rsidR="00C63649" w:rsidRPr="00C63649" w:rsidRDefault="00C63649" w:rsidP="00C63649">
      <w:pPr>
        <w:pStyle w:val="Prrafodelista"/>
        <w:jc w:val="both"/>
        <w:rPr>
          <w:rFonts w:ascii="Times New Roman" w:hAnsi="Times New Roman" w:cs="Times New Roman"/>
          <w:i/>
          <w:sz w:val="22"/>
          <w:szCs w:val="22"/>
        </w:rPr>
      </w:pPr>
    </w:p>
    <w:p w:rsidR="00C63649" w:rsidRPr="00C63649" w:rsidRDefault="00C63649" w:rsidP="00C63649">
      <w:pPr>
        <w:pStyle w:val="Prrafodelista"/>
        <w:numPr>
          <w:ilvl w:val="0"/>
          <w:numId w:val="1"/>
        </w:numPr>
        <w:jc w:val="both"/>
        <w:rPr>
          <w:rFonts w:ascii="Times New Roman" w:hAnsi="Times New Roman" w:cs="Times New Roman"/>
          <w:i/>
          <w:sz w:val="22"/>
          <w:szCs w:val="22"/>
        </w:rPr>
      </w:pPr>
      <w:r w:rsidRPr="007F3AC4">
        <w:rPr>
          <w:rFonts w:ascii="Times New Roman" w:hAnsi="Times New Roman" w:cs="Times New Roman"/>
          <w:sz w:val="22"/>
          <w:szCs w:val="22"/>
        </w:rPr>
        <w:t>El artículo 240 de la Constitución de la República del Ecuador, señala:</w:t>
      </w:r>
      <w:r w:rsidRPr="00C63649">
        <w:rPr>
          <w:rFonts w:ascii="Times New Roman" w:hAnsi="Times New Roman" w:cs="Times New Roman"/>
          <w:i/>
          <w:sz w:val="22"/>
          <w:szCs w:val="22"/>
        </w:rPr>
        <w:t xml:space="preserve"> “Los gobiernos autónomos descentralizados de las regiones, distritos metropolitanos, provincias y cantones tendrán facultades legislativas en el ámbito de sus competencias y jurisdicciones territoriales. (…)”</w:t>
      </w:r>
    </w:p>
    <w:p w:rsidR="00DC6CEA" w:rsidRPr="00F94016" w:rsidRDefault="00DC6CEA" w:rsidP="00DC6CEA">
      <w:pPr>
        <w:pStyle w:val="Prrafodelista"/>
        <w:jc w:val="both"/>
        <w:rPr>
          <w:rFonts w:ascii="Times New Roman" w:hAnsi="Times New Roman" w:cs="Times New Roman"/>
          <w:sz w:val="22"/>
          <w:szCs w:val="22"/>
        </w:rPr>
      </w:pPr>
    </w:p>
    <w:p w:rsidR="00826E31" w:rsidRPr="00067BCB"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260 de la Constitución de la República del Ecuador, instituye que: </w:t>
      </w:r>
      <w:r w:rsidRPr="00067BCB">
        <w:rPr>
          <w:rFonts w:ascii="Times New Roman" w:hAnsi="Times New Roman" w:cs="Times New Roman"/>
          <w:i/>
          <w:sz w:val="22"/>
          <w:szCs w:val="22"/>
        </w:rPr>
        <w:t>“El ejercicio de las competencias exclusivas no excluirá el ejercicio concurrente de la gestión en la prestación de servicios públicos y actividades de colaboración y complementariedad entre los distintos niveles de gobierno”.</w:t>
      </w:r>
    </w:p>
    <w:p w:rsidR="00826E31" w:rsidRPr="00826E31" w:rsidRDefault="00826E31" w:rsidP="00826E31">
      <w:pPr>
        <w:jc w:val="both"/>
        <w:rPr>
          <w:rFonts w:ascii="Times New Roman" w:hAnsi="Times New Roman" w:cs="Times New Roman"/>
          <w:sz w:val="22"/>
          <w:szCs w:val="22"/>
        </w:rPr>
      </w:pPr>
    </w:p>
    <w:p w:rsidR="00CD25E6" w:rsidRPr="00CD25E6" w:rsidRDefault="00CD25E6" w:rsidP="00CD25E6">
      <w:pPr>
        <w:pStyle w:val="Prrafodelista"/>
        <w:numPr>
          <w:ilvl w:val="0"/>
          <w:numId w:val="1"/>
        </w:numPr>
        <w:jc w:val="both"/>
        <w:rPr>
          <w:rFonts w:ascii="Times New Roman" w:hAnsi="Times New Roman" w:cs="Times New Roman"/>
          <w:i/>
          <w:sz w:val="22"/>
          <w:szCs w:val="22"/>
        </w:rPr>
      </w:pPr>
      <w:r w:rsidRPr="00CD25E6">
        <w:rPr>
          <w:rFonts w:ascii="Times New Roman" w:hAnsi="Times New Roman" w:cs="Times New Roman"/>
          <w:sz w:val="22"/>
          <w:szCs w:val="22"/>
        </w:rPr>
        <w:lastRenderedPageBreak/>
        <w:t xml:space="preserve">El artículo 264 de la Constitución de la República del Ecuador, dispone </w:t>
      </w:r>
      <w:r w:rsidRPr="00CD25E6">
        <w:rPr>
          <w:rFonts w:ascii="Times New Roman" w:hAnsi="Times New Roman" w:cs="Times New Roman"/>
          <w:i/>
          <w:sz w:val="22"/>
          <w:szCs w:val="22"/>
        </w:rPr>
        <w:t>que los gobiernos municipales tendrán como competencias exclusivas las de: “1. Planificar el desarrollo cantonal y formular los correspondientes planes de ordenamiento territorial, de manera articulada con la planificación nacional, regional, provincial y parroquial, con el fin de regular el uso y la ocupación del suelo urbano y rural. (…) 4. Prestar los servicios públicos de agua potable, alcantarillado, depuración de aguas residuales, manejo de desechos sólidos, actividades de saneamiento ambiental y aquellos que establezca la ley. (…)”.</w:t>
      </w:r>
    </w:p>
    <w:p w:rsidR="00CD25E6" w:rsidRPr="00CD25E6" w:rsidRDefault="00CD25E6" w:rsidP="00CD25E6">
      <w:pPr>
        <w:pStyle w:val="Prrafodelista"/>
        <w:rPr>
          <w:rFonts w:ascii="Times New Roman" w:hAnsi="Times New Roman" w:cs="Times New Roman"/>
          <w:sz w:val="22"/>
          <w:szCs w:val="22"/>
        </w:rPr>
      </w:pPr>
    </w:p>
    <w:p w:rsidR="00826E31"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273 de la Constitución de la República del Ecuador, dispone que: </w:t>
      </w:r>
      <w:r w:rsidRPr="00A75F1B">
        <w:rPr>
          <w:rFonts w:ascii="Times New Roman" w:hAnsi="Times New Roman" w:cs="Times New Roman"/>
          <w:i/>
          <w:sz w:val="22"/>
          <w:szCs w:val="22"/>
        </w:rPr>
        <w:t>“Las competencias que asuman los gobiernos autónomos descentralizados serán transferidas con los correspondientes recursos. No habrá transferencia de competencias sin la transferencia de recursos suficientes, salvo expresa aceptación de la entidad que asuma las competencias”.</w:t>
      </w:r>
    </w:p>
    <w:p w:rsidR="008B5F07" w:rsidRPr="008B5F07" w:rsidRDefault="008B5F07" w:rsidP="008B5F07">
      <w:pPr>
        <w:pStyle w:val="Prrafodelista"/>
        <w:rPr>
          <w:rFonts w:ascii="Times New Roman" w:hAnsi="Times New Roman" w:cs="Times New Roman"/>
          <w:i/>
          <w:sz w:val="22"/>
          <w:szCs w:val="22"/>
        </w:rPr>
      </w:pPr>
    </w:p>
    <w:p w:rsidR="008B5F07" w:rsidRPr="008B5F07" w:rsidRDefault="008B5F07" w:rsidP="008B5F07">
      <w:pPr>
        <w:pStyle w:val="Prrafodelista"/>
        <w:numPr>
          <w:ilvl w:val="0"/>
          <w:numId w:val="1"/>
        </w:numPr>
        <w:jc w:val="both"/>
        <w:rPr>
          <w:rFonts w:ascii="Times New Roman" w:hAnsi="Times New Roman" w:cs="Times New Roman"/>
          <w:i/>
          <w:sz w:val="22"/>
          <w:szCs w:val="22"/>
        </w:rPr>
      </w:pPr>
      <w:r w:rsidRPr="008B5F07">
        <w:rPr>
          <w:rFonts w:ascii="Times New Roman" w:hAnsi="Times New Roman" w:cs="Times New Roman"/>
          <w:sz w:val="22"/>
          <w:szCs w:val="22"/>
        </w:rPr>
        <w:t>El artículo 314 de la Constitución de la República del Ecuador, señala:</w:t>
      </w:r>
      <w:r w:rsidRPr="008B5F07">
        <w:rPr>
          <w:rFonts w:ascii="Times New Roman" w:hAnsi="Times New Roman" w:cs="Times New Roman"/>
          <w:i/>
          <w:sz w:val="22"/>
          <w:szCs w:val="22"/>
        </w:rPr>
        <w:t xml:space="preserve"> “El Estado será responsable de la provisión de los servicios públicos de agua potable y de riego, saneamiento, energía eléctrica, telecomunicaciones, vialidad, infraestructuras portuarias y aeroportuarias, y los demás que determine la ley. El Estado garantizará que los servicios públicos y su provisión respondan a los principios de obligatoriedad, generalidad, uniformidad, eficiencia, responsabilidad, universalidad, accesibilidad, regularidad, continuidad y calidad. El Estado dispondrá que los precios y tarifas de los servicios públicos sean equitativos, y establecerá su control y regulación”.</w:t>
      </w:r>
    </w:p>
    <w:p w:rsidR="00981079" w:rsidRDefault="00981079" w:rsidP="00981079">
      <w:pPr>
        <w:pStyle w:val="Prrafodelista"/>
        <w:jc w:val="both"/>
        <w:rPr>
          <w:rFonts w:ascii="Times New Roman" w:hAnsi="Times New Roman" w:cs="Times New Roman"/>
          <w:i/>
          <w:sz w:val="22"/>
          <w:szCs w:val="22"/>
        </w:rPr>
      </w:pPr>
    </w:p>
    <w:p w:rsidR="00981079" w:rsidRDefault="00981079" w:rsidP="00981079">
      <w:pPr>
        <w:pStyle w:val="Prrafodelista"/>
        <w:numPr>
          <w:ilvl w:val="0"/>
          <w:numId w:val="1"/>
        </w:numPr>
        <w:jc w:val="both"/>
        <w:rPr>
          <w:rFonts w:ascii="Times New Roman" w:hAnsi="Times New Roman" w:cs="Times New Roman"/>
          <w:i/>
          <w:sz w:val="22"/>
          <w:szCs w:val="22"/>
        </w:rPr>
      </w:pPr>
      <w:r w:rsidRPr="00981079">
        <w:rPr>
          <w:rFonts w:ascii="Times New Roman" w:hAnsi="Times New Roman" w:cs="Times New Roman"/>
          <w:sz w:val="22"/>
          <w:szCs w:val="22"/>
        </w:rPr>
        <w:t xml:space="preserve">El artículo 318 de la Constitución de la República del Ecuador, determina: </w:t>
      </w:r>
      <w:r w:rsidRPr="00981079">
        <w:rPr>
          <w:rFonts w:ascii="Times New Roman" w:hAnsi="Times New Roman" w:cs="Times New Roman"/>
          <w:i/>
          <w:sz w:val="22"/>
          <w:szCs w:val="22"/>
        </w:rPr>
        <w:t>“El agua es patrimonio nacional estratégico de uso público, dominio inalienable e imprescriptible del Estado, y constituye un elemento vital para la naturaleza y para la existencia de los seres humanos. Se prohíbe toda forma de privatización del agua. La gestión del agua será</w:t>
      </w:r>
      <w:r>
        <w:rPr>
          <w:rFonts w:ascii="Times New Roman" w:hAnsi="Times New Roman" w:cs="Times New Roman"/>
          <w:i/>
          <w:sz w:val="22"/>
          <w:szCs w:val="22"/>
        </w:rPr>
        <w:t xml:space="preserve"> </w:t>
      </w:r>
      <w:r w:rsidRPr="00981079">
        <w:rPr>
          <w:rFonts w:ascii="Times New Roman" w:hAnsi="Times New Roman" w:cs="Times New Roman"/>
          <w:i/>
          <w:sz w:val="22"/>
          <w:szCs w:val="22"/>
        </w:rPr>
        <w:t>exclusivamente pública o comunitaria. El servicio público de saneamiento, el abastecimiento de agua potable y el riego serán prestados únicamente por personas jurídicas estatales o comunitarias. El Estado fortalecerá la gestión y funcionamiento de las iniciativas comunitarias en torno a la gestión del agua y la prestación de los servicios públicos, mediante el incentivo de alianzas entre lo público y comunitario para la prestación de servicios. El Estado, a través de la autoridad única del agua, será el responsable directo de la planificación y gestión de los recursos hídricos que se destinarán a consumo humano, riego que garantice la soberanía alimentaria, caudal ecológico y actividades productivas, en este orden de prelación. Se requerirá autorización del Estado para el aprovechamiento del agua con fines productivos por parte de los sectores público, privado y de la economía popular y solidaria, de acuerdo con la ley.”</w:t>
      </w:r>
    </w:p>
    <w:p w:rsidR="00981079" w:rsidRPr="00981079" w:rsidRDefault="00981079" w:rsidP="00981079">
      <w:pPr>
        <w:pStyle w:val="Prrafodelista"/>
        <w:jc w:val="both"/>
        <w:rPr>
          <w:rFonts w:ascii="Times New Roman" w:hAnsi="Times New Roman" w:cs="Times New Roman"/>
          <w:i/>
          <w:sz w:val="22"/>
          <w:szCs w:val="22"/>
        </w:rPr>
      </w:pPr>
    </w:p>
    <w:p w:rsidR="00981079" w:rsidRPr="00981079" w:rsidRDefault="00981079" w:rsidP="00981079">
      <w:pPr>
        <w:pStyle w:val="Prrafodelista"/>
        <w:numPr>
          <w:ilvl w:val="0"/>
          <w:numId w:val="1"/>
        </w:numPr>
        <w:jc w:val="both"/>
        <w:rPr>
          <w:rFonts w:ascii="Times New Roman" w:hAnsi="Times New Roman" w:cs="Times New Roman"/>
          <w:i/>
          <w:sz w:val="22"/>
          <w:szCs w:val="22"/>
        </w:rPr>
      </w:pPr>
      <w:r w:rsidRPr="00981079">
        <w:rPr>
          <w:rFonts w:ascii="Times New Roman" w:hAnsi="Times New Roman" w:cs="Times New Roman"/>
          <w:sz w:val="22"/>
          <w:szCs w:val="22"/>
        </w:rPr>
        <w:t>El artículo 412 de la Constitución de la República del Ecuador, señala:</w:t>
      </w:r>
      <w:r w:rsidRPr="00981079">
        <w:rPr>
          <w:rFonts w:ascii="Times New Roman" w:hAnsi="Times New Roman" w:cs="Times New Roman"/>
          <w:i/>
          <w:sz w:val="22"/>
          <w:szCs w:val="22"/>
        </w:rPr>
        <w:t xml:space="preserve"> “La autoridad a cargo de la gestión del agua será responsable de su planificación, regulación y control. Esta autoridad cooperará y se coordinará con la que tenga a su cargo la gestión ambiental para garantizar el manejo del agua con un enfoque ecosistémico.”</w:t>
      </w:r>
    </w:p>
    <w:p w:rsidR="00464473" w:rsidRPr="00464473" w:rsidRDefault="00464473" w:rsidP="00464473">
      <w:pPr>
        <w:pStyle w:val="Prrafodelista"/>
        <w:rPr>
          <w:rFonts w:ascii="Times New Roman" w:hAnsi="Times New Roman" w:cs="Times New Roman"/>
          <w:sz w:val="22"/>
          <w:szCs w:val="22"/>
        </w:rPr>
      </w:pPr>
    </w:p>
    <w:p w:rsidR="00464473" w:rsidRPr="00464473" w:rsidRDefault="00464473" w:rsidP="00464473">
      <w:pPr>
        <w:jc w:val="both"/>
        <w:rPr>
          <w:rFonts w:ascii="Times New Roman" w:hAnsi="Times New Roman" w:cs="Times New Roman"/>
          <w:b/>
          <w:sz w:val="22"/>
          <w:szCs w:val="22"/>
        </w:rPr>
      </w:pPr>
      <w:r>
        <w:rPr>
          <w:rFonts w:ascii="Times New Roman" w:hAnsi="Times New Roman" w:cs="Times New Roman"/>
          <w:b/>
          <w:sz w:val="22"/>
          <w:szCs w:val="22"/>
        </w:rPr>
        <w:t xml:space="preserve">2.2. </w:t>
      </w:r>
      <w:r w:rsidRPr="00464473">
        <w:rPr>
          <w:rFonts w:ascii="Times New Roman" w:hAnsi="Times New Roman" w:cs="Times New Roman"/>
          <w:b/>
          <w:sz w:val="22"/>
          <w:szCs w:val="22"/>
        </w:rPr>
        <w:t>CÓDIGO ORGÁNICO DE PLANIFICACIÓN Y FINANZAS PÚBLICAS</w:t>
      </w:r>
    </w:p>
    <w:p w:rsidR="00826E31" w:rsidRPr="00826E31" w:rsidRDefault="00826E31" w:rsidP="00826E31">
      <w:pPr>
        <w:jc w:val="both"/>
        <w:rPr>
          <w:rFonts w:ascii="Times New Roman" w:hAnsi="Times New Roman" w:cs="Times New Roman"/>
          <w:sz w:val="22"/>
          <w:szCs w:val="22"/>
        </w:rPr>
      </w:pPr>
    </w:p>
    <w:p w:rsidR="00826E31" w:rsidRPr="0027000B"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115 del Código Orgánico de Planificación y Finanzas Públicas, cita que: </w:t>
      </w:r>
      <w:r w:rsidRPr="0027000B">
        <w:rPr>
          <w:rFonts w:ascii="Times New Roman" w:hAnsi="Times New Roman" w:cs="Times New Roman"/>
          <w:i/>
          <w:sz w:val="22"/>
          <w:szCs w:val="22"/>
        </w:rPr>
        <w:t>“Ninguna entidad u organismo público podrán contraer compromisos, celebrar contratos, ni autorizar o contraer obligaciones, sin la emisión de la respectiva certificación presupuestaria”.</w:t>
      </w:r>
    </w:p>
    <w:p w:rsidR="00D95308" w:rsidRDefault="00D95308" w:rsidP="00D95308">
      <w:pPr>
        <w:pStyle w:val="Prrafodelista"/>
        <w:jc w:val="both"/>
        <w:rPr>
          <w:rFonts w:ascii="Times New Roman" w:hAnsi="Times New Roman" w:cs="Times New Roman"/>
          <w:sz w:val="22"/>
          <w:szCs w:val="22"/>
        </w:rPr>
      </w:pPr>
    </w:p>
    <w:p w:rsidR="00D95308" w:rsidRPr="0027000B" w:rsidRDefault="00D95308" w:rsidP="00D95308">
      <w:pPr>
        <w:pStyle w:val="Prrafodelista"/>
        <w:numPr>
          <w:ilvl w:val="0"/>
          <w:numId w:val="1"/>
        </w:numPr>
        <w:jc w:val="both"/>
        <w:rPr>
          <w:rFonts w:ascii="Times New Roman" w:hAnsi="Times New Roman" w:cs="Times New Roman"/>
          <w:i/>
          <w:sz w:val="22"/>
          <w:szCs w:val="22"/>
        </w:rPr>
      </w:pPr>
      <w:r w:rsidRPr="0027000B">
        <w:rPr>
          <w:rFonts w:ascii="Times New Roman" w:hAnsi="Times New Roman" w:cs="Times New Roman"/>
          <w:sz w:val="22"/>
          <w:szCs w:val="22"/>
        </w:rPr>
        <w:t>El artículo 179</w:t>
      </w:r>
      <w:r w:rsidR="00F14331" w:rsidRPr="0027000B">
        <w:rPr>
          <w:rFonts w:ascii="Times New Roman" w:hAnsi="Times New Roman" w:cs="Times New Roman"/>
          <w:sz w:val="22"/>
          <w:szCs w:val="22"/>
        </w:rPr>
        <w:t xml:space="preserve"> del Código Orgánico de Planificación y Finanzas Públicas, cita que: </w:t>
      </w:r>
      <w:r w:rsidR="0027000B" w:rsidRPr="0027000B">
        <w:rPr>
          <w:rFonts w:ascii="Times New Roman" w:hAnsi="Times New Roman" w:cs="Times New Roman"/>
          <w:sz w:val="22"/>
          <w:szCs w:val="22"/>
        </w:rPr>
        <w:t>“</w:t>
      </w:r>
      <w:proofErr w:type="gramStart"/>
      <w:r w:rsidRPr="0027000B">
        <w:rPr>
          <w:rFonts w:ascii="Times New Roman" w:hAnsi="Times New Roman" w:cs="Times New Roman"/>
          <w:i/>
          <w:sz w:val="22"/>
          <w:szCs w:val="22"/>
        </w:rPr>
        <w:t>Infracciones.-</w:t>
      </w:r>
      <w:proofErr w:type="gramEnd"/>
      <w:r w:rsidRPr="0027000B">
        <w:rPr>
          <w:rFonts w:ascii="Times New Roman" w:hAnsi="Times New Roman" w:cs="Times New Roman"/>
          <w:i/>
          <w:sz w:val="22"/>
          <w:szCs w:val="22"/>
        </w:rPr>
        <w:t xml:space="preserve"> Los servidores señalados en el artículo anterior, serán sancionados por el cometimiento de las siguientes infracciones:</w:t>
      </w:r>
      <w:r w:rsidR="00F14331" w:rsidRPr="0027000B">
        <w:rPr>
          <w:rFonts w:ascii="Times New Roman" w:hAnsi="Times New Roman" w:cs="Times New Roman"/>
          <w:i/>
          <w:sz w:val="22"/>
          <w:szCs w:val="22"/>
        </w:rPr>
        <w:t xml:space="preserve"> </w:t>
      </w:r>
      <w:r w:rsidRPr="0027000B">
        <w:rPr>
          <w:rFonts w:ascii="Times New Roman" w:hAnsi="Times New Roman" w:cs="Times New Roman"/>
          <w:i/>
          <w:sz w:val="22"/>
          <w:szCs w:val="22"/>
        </w:rPr>
        <w:t>1. Contraer compromisos, celebrar contratos o autorizar obligaciones, sin certificación presupuestaria</w:t>
      </w:r>
      <w:r w:rsidR="00F14331" w:rsidRPr="0027000B">
        <w:rPr>
          <w:rFonts w:ascii="Times New Roman" w:hAnsi="Times New Roman" w:cs="Times New Roman"/>
          <w:i/>
          <w:sz w:val="22"/>
          <w:szCs w:val="22"/>
        </w:rPr>
        <w:t xml:space="preserve"> (…)”;</w:t>
      </w:r>
    </w:p>
    <w:p w:rsidR="00464473" w:rsidRDefault="00464473" w:rsidP="00464473">
      <w:pPr>
        <w:jc w:val="both"/>
        <w:rPr>
          <w:rFonts w:ascii="Times New Roman" w:hAnsi="Times New Roman" w:cs="Times New Roman"/>
          <w:sz w:val="22"/>
          <w:szCs w:val="22"/>
        </w:rPr>
      </w:pPr>
    </w:p>
    <w:p w:rsidR="00464473" w:rsidRPr="00464473" w:rsidRDefault="00464473" w:rsidP="00464473">
      <w:pPr>
        <w:jc w:val="both"/>
        <w:rPr>
          <w:rFonts w:ascii="Times New Roman" w:hAnsi="Times New Roman" w:cs="Times New Roman"/>
          <w:b/>
          <w:sz w:val="22"/>
          <w:szCs w:val="22"/>
        </w:rPr>
      </w:pPr>
      <w:r w:rsidRPr="00464473">
        <w:rPr>
          <w:rFonts w:ascii="Times New Roman" w:hAnsi="Times New Roman" w:cs="Times New Roman"/>
          <w:b/>
          <w:sz w:val="22"/>
          <w:szCs w:val="22"/>
        </w:rPr>
        <w:t>2.3. CÓDIGO ORGÁNICO ADMINISTRATIVO</w:t>
      </w:r>
    </w:p>
    <w:p w:rsidR="00826E31" w:rsidRPr="00826E31" w:rsidRDefault="00826E31" w:rsidP="00826E31">
      <w:pPr>
        <w:jc w:val="both"/>
        <w:rPr>
          <w:rFonts w:ascii="Times New Roman" w:hAnsi="Times New Roman" w:cs="Times New Roman"/>
          <w:sz w:val="22"/>
          <w:szCs w:val="22"/>
        </w:rPr>
      </w:pPr>
    </w:p>
    <w:p w:rsidR="00595985" w:rsidRPr="00595985" w:rsidRDefault="00595985" w:rsidP="00595985">
      <w:pPr>
        <w:pStyle w:val="Prrafodelista"/>
        <w:numPr>
          <w:ilvl w:val="0"/>
          <w:numId w:val="1"/>
        </w:numPr>
        <w:jc w:val="both"/>
        <w:rPr>
          <w:rFonts w:ascii="Times New Roman" w:hAnsi="Times New Roman" w:cs="Times New Roman"/>
          <w:i/>
          <w:sz w:val="22"/>
          <w:szCs w:val="22"/>
        </w:rPr>
      </w:pPr>
      <w:r w:rsidRPr="00595985">
        <w:rPr>
          <w:rFonts w:ascii="Times New Roman" w:hAnsi="Times New Roman" w:cs="Times New Roman"/>
          <w:sz w:val="22"/>
          <w:szCs w:val="22"/>
        </w:rPr>
        <w:t xml:space="preserve">El artículo 17 del Código Orgánico Administrativo, cita que: </w:t>
      </w:r>
      <w:r w:rsidRPr="00595985">
        <w:rPr>
          <w:rFonts w:ascii="Times New Roman" w:hAnsi="Times New Roman" w:cs="Times New Roman"/>
          <w:i/>
          <w:sz w:val="22"/>
          <w:szCs w:val="22"/>
        </w:rPr>
        <w:t>“Principio de buena fe. Se presume que los servidores públicos y las personas mantienen un comportamiento legal y adecuado en el ejercicio de sus competencias, derechos y deberes.</w:t>
      </w:r>
    </w:p>
    <w:p w:rsidR="00595985" w:rsidRPr="00595985" w:rsidRDefault="00595985" w:rsidP="00595985">
      <w:pPr>
        <w:pStyle w:val="Prrafodelista"/>
        <w:jc w:val="both"/>
        <w:rPr>
          <w:rFonts w:ascii="Times New Roman" w:hAnsi="Times New Roman" w:cs="Times New Roman"/>
          <w:sz w:val="22"/>
          <w:szCs w:val="22"/>
        </w:rPr>
      </w:pPr>
    </w:p>
    <w:p w:rsidR="00826E31" w:rsidRPr="006C6797"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26 del Código Orgánico Administrativo, cita que: </w:t>
      </w:r>
      <w:r w:rsidRPr="006C6797">
        <w:rPr>
          <w:rFonts w:ascii="Times New Roman" w:hAnsi="Times New Roman" w:cs="Times New Roman"/>
          <w:i/>
          <w:sz w:val="22"/>
          <w:szCs w:val="22"/>
        </w:rPr>
        <w:t>“Todas las administraciones tienen responsabilidad compartida y gestionarán de manera complementaria, en el marco de sus propias competencias, las actuaciones necesarias para hacer efectivo el goce y ejercicio de derechos de las personas y el cumplimiento de los objetivos del buen vivir.”</w:t>
      </w:r>
    </w:p>
    <w:p w:rsidR="00826E31" w:rsidRPr="00826E31" w:rsidRDefault="00826E31" w:rsidP="00826E31">
      <w:pPr>
        <w:jc w:val="both"/>
        <w:rPr>
          <w:rFonts w:ascii="Times New Roman" w:hAnsi="Times New Roman" w:cs="Times New Roman"/>
          <w:sz w:val="22"/>
          <w:szCs w:val="22"/>
        </w:rPr>
      </w:pPr>
    </w:p>
    <w:p w:rsidR="00826E31" w:rsidRPr="00F012F7"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28 del Código Orgánico Administrativo, contempla que: </w:t>
      </w:r>
      <w:r w:rsidRPr="00F012F7">
        <w:rPr>
          <w:rFonts w:ascii="Times New Roman" w:hAnsi="Times New Roman" w:cs="Times New Roman"/>
          <w:i/>
          <w:sz w:val="22"/>
          <w:szCs w:val="22"/>
        </w:rPr>
        <w:t>“Las administraciones trabajarán de manera coordinada, complementaria y prestándose auxilio mutuo. Acordarán mecanismos de coordinación para la gestión de sus competencias y el uso eficiente de los recursos.”</w:t>
      </w:r>
    </w:p>
    <w:p w:rsidR="00826E31" w:rsidRPr="00826E31" w:rsidRDefault="00826E31" w:rsidP="00826E31">
      <w:pPr>
        <w:jc w:val="both"/>
        <w:rPr>
          <w:rFonts w:ascii="Times New Roman" w:hAnsi="Times New Roman" w:cs="Times New Roman"/>
          <w:sz w:val="22"/>
          <w:szCs w:val="22"/>
        </w:rPr>
      </w:pPr>
    </w:p>
    <w:p w:rsidR="00826E31" w:rsidRPr="0033209D" w:rsidRDefault="00826E31" w:rsidP="00BD7B0B">
      <w:pPr>
        <w:pStyle w:val="Prrafodelista"/>
        <w:numPr>
          <w:ilvl w:val="0"/>
          <w:numId w:val="1"/>
        </w:numPr>
        <w:jc w:val="both"/>
        <w:rPr>
          <w:rFonts w:ascii="Times New Roman" w:hAnsi="Times New Roman" w:cs="Times New Roman"/>
          <w:i/>
          <w:sz w:val="22"/>
          <w:szCs w:val="22"/>
        </w:rPr>
      </w:pPr>
      <w:r w:rsidRPr="0033209D">
        <w:rPr>
          <w:rFonts w:ascii="Times New Roman" w:hAnsi="Times New Roman" w:cs="Times New Roman"/>
          <w:sz w:val="22"/>
          <w:szCs w:val="22"/>
        </w:rPr>
        <w:t>El artículo 69 del Código Orgánico Administrativo, establece que: “</w:t>
      </w:r>
      <w:r w:rsidRPr="0033209D">
        <w:rPr>
          <w:rFonts w:ascii="Times New Roman" w:hAnsi="Times New Roman" w:cs="Times New Roman"/>
          <w:i/>
          <w:sz w:val="22"/>
          <w:szCs w:val="22"/>
        </w:rPr>
        <w:t>Los órganos administrativos pueden delegar el ejercicio de sus competencias, incluida la de gestión:</w:t>
      </w:r>
      <w:r w:rsidR="0033209D" w:rsidRPr="0033209D">
        <w:rPr>
          <w:rFonts w:ascii="Times New Roman" w:hAnsi="Times New Roman" w:cs="Times New Roman"/>
          <w:i/>
          <w:sz w:val="22"/>
          <w:szCs w:val="22"/>
        </w:rPr>
        <w:t xml:space="preserve"> </w:t>
      </w:r>
      <w:r w:rsidRPr="0033209D">
        <w:rPr>
          <w:rFonts w:ascii="Times New Roman" w:hAnsi="Times New Roman" w:cs="Times New Roman"/>
          <w:i/>
          <w:sz w:val="22"/>
          <w:szCs w:val="22"/>
        </w:rPr>
        <w:t>2. Otros órganos o entidades de otras administraciones.”</w:t>
      </w:r>
    </w:p>
    <w:p w:rsidR="00BD7B0B" w:rsidRDefault="00BD7B0B" w:rsidP="00BD7B0B">
      <w:pPr>
        <w:pStyle w:val="Prrafodelista"/>
        <w:jc w:val="both"/>
        <w:rPr>
          <w:rFonts w:ascii="Times New Roman" w:hAnsi="Times New Roman" w:cs="Times New Roman"/>
          <w:sz w:val="22"/>
          <w:szCs w:val="22"/>
        </w:rPr>
      </w:pPr>
    </w:p>
    <w:p w:rsidR="00826E31" w:rsidRDefault="00826E31" w:rsidP="00BD7B0B">
      <w:pPr>
        <w:pStyle w:val="Prrafodelista"/>
        <w:numPr>
          <w:ilvl w:val="0"/>
          <w:numId w:val="1"/>
        </w:numPr>
        <w:jc w:val="both"/>
        <w:rPr>
          <w:rFonts w:ascii="Times New Roman" w:hAnsi="Times New Roman" w:cs="Times New Roman"/>
          <w:i/>
          <w:sz w:val="22"/>
          <w:szCs w:val="22"/>
        </w:rPr>
      </w:pPr>
      <w:r w:rsidRPr="0003183F">
        <w:rPr>
          <w:rFonts w:ascii="Times New Roman" w:hAnsi="Times New Roman" w:cs="Times New Roman"/>
          <w:sz w:val="22"/>
          <w:szCs w:val="22"/>
        </w:rPr>
        <w:t xml:space="preserve">El artículo 71 del Código Orgánico Administrativo, señala que: </w:t>
      </w:r>
      <w:r w:rsidRPr="0003183F">
        <w:rPr>
          <w:rFonts w:ascii="Times New Roman" w:hAnsi="Times New Roman" w:cs="Times New Roman"/>
          <w:i/>
          <w:sz w:val="22"/>
          <w:szCs w:val="22"/>
        </w:rPr>
        <w:t>“Son efectos de la delegación:</w:t>
      </w:r>
      <w:r w:rsidR="0003183F" w:rsidRPr="0003183F">
        <w:rPr>
          <w:rFonts w:ascii="Times New Roman" w:hAnsi="Times New Roman" w:cs="Times New Roman"/>
          <w:i/>
          <w:sz w:val="22"/>
          <w:szCs w:val="22"/>
        </w:rPr>
        <w:t xml:space="preserve"> 1. </w:t>
      </w:r>
      <w:r w:rsidRPr="0003183F">
        <w:rPr>
          <w:rFonts w:ascii="Times New Roman" w:hAnsi="Times New Roman" w:cs="Times New Roman"/>
          <w:i/>
          <w:sz w:val="22"/>
          <w:szCs w:val="22"/>
        </w:rPr>
        <w:t>Las decisiones delegadas se consideran adoptadas por el delegante.</w:t>
      </w:r>
      <w:r w:rsidR="0003183F" w:rsidRPr="0003183F">
        <w:rPr>
          <w:rFonts w:ascii="Times New Roman" w:hAnsi="Times New Roman" w:cs="Times New Roman"/>
          <w:i/>
          <w:sz w:val="22"/>
          <w:szCs w:val="22"/>
        </w:rPr>
        <w:t xml:space="preserve"> 2. </w:t>
      </w:r>
      <w:r w:rsidRPr="0003183F">
        <w:rPr>
          <w:rFonts w:ascii="Times New Roman" w:hAnsi="Times New Roman" w:cs="Times New Roman"/>
          <w:i/>
          <w:sz w:val="22"/>
          <w:szCs w:val="22"/>
        </w:rPr>
        <w:t>La responsabilidad por las decisiones adoptadas por el delegado o el delegante, según corresponda.”</w:t>
      </w:r>
    </w:p>
    <w:p w:rsidR="0048736C" w:rsidRPr="0048736C" w:rsidRDefault="0048736C" w:rsidP="0048736C">
      <w:pPr>
        <w:pStyle w:val="Prrafodelista"/>
        <w:rPr>
          <w:rFonts w:ascii="Times New Roman" w:hAnsi="Times New Roman" w:cs="Times New Roman"/>
          <w:i/>
          <w:sz w:val="22"/>
          <w:szCs w:val="22"/>
        </w:rPr>
      </w:pPr>
    </w:p>
    <w:p w:rsidR="0048736C" w:rsidRPr="0048736C" w:rsidRDefault="0048736C" w:rsidP="0048736C">
      <w:pPr>
        <w:pStyle w:val="Prrafodelista"/>
        <w:numPr>
          <w:ilvl w:val="0"/>
          <w:numId w:val="1"/>
        </w:numPr>
        <w:jc w:val="both"/>
        <w:rPr>
          <w:rFonts w:ascii="Times New Roman" w:hAnsi="Times New Roman" w:cs="Times New Roman"/>
          <w:i/>
          <w:sz w:val="22"/>
          <w:szCs w:val="22"/>
        </w:rPr>
      </w:pPr>
      <w:r w:rsidRPr="0048736C">
        <w:rPr>
          <w:rFonts w:ascii="Times New Roman" w:hAnsi="Times New Roman" w:cs="Times New Roman"/>
          <w:i/>
          <w:sz w:val="22"/>
          <w:szCs w:val="22"/>
        </w:rPr>
        <w:t>El artículo 74 del Código Orgánico Administrativo, establece:“(…) Cuando sea necesario, en forma excepcional y motivada, para satisfacer el interés público, colectivo o general, cuando no se tenga la capacidad técnica o económica o cuando la demanda del servicio no pueda ser cubierta por empresas públicas o mixtas con mayoría pública, el Estado o sus instituciones podrán delegar a sujetos de derecho privado, la gestión de los sectores estratégicos y la provisión de los servicios públicos, sin perjuicio de las normas previstas en la ley respectiva del sector. La delegación de actividades económicas que no correspondan a servicios públicos o sectores estratégicos, esto es, aquellas que no se encuentren reservadas constitucional o legalmente al Estado, no está sujeta al criterio de excepcionalidad previsto en el inciso precedente, sino a los criterios de eficiencia y eficacia administrativas. La gestión delegada por autorización administrativa es siempre precaria y en ningún caso generará derechos exclusivos para el gestor. A falta de ley especial se aplicarán las normas previstas en este parágrafo.”</w:t>
      </w:r>
    </w:p>
    <w:p w:rsidR="006D05BE" w:rsidRDefault="006D05BE" w:rsidP="006D05BE">
      <w:pPr>
        <w:jc w:val="both"/>
        <w:rPr>
          <w:rFonts w:ascii="Times New Roman" w:hAnsi="Times New Roman" w:cs="Times New Roman"/>
          <w:sz w:val="22"/>
          <w:szCs w:val="22"/>
        </w:rPr>
      </w:pPr>
    </w:p>
    <w:p w:rsidR="006D05BE" w:rsidRPr="006D05BE" w:rsidRDefault="00EA7B40" w:rsidP="006D05BE">
      <w:pPr>
        <w:jc w:val="both"/>
        <w:rPr>
          <w:rFonts w:ascii="Times New Roman" w:hAnsi="Times New Roman" w:cs="Times New Roman"/>
          <w:b/>
          <w:sz w:val="22"/>
          <w:szCs w:val="22"/>
        </w:rPr>
      </w:pPr>
      <w:r>
        <w:rPr>
          <w:rFonts w:ascii="Times New Roman" w:hAnsi="Times New Roman" w:cs="Times New Roman"/>
          <w:b/>
          <w:sz w:val="22"/>
          <w:szCs w:val="22"/>
        </w:rPr>
        <w:t xml:space="preserve">2.4. </w:t>
      </w:r>
      <w:r w:rsidR="006D05BE" w:rsidRPr="006D05BE">
        <w:rPr>
          <w:rFonts w:ascii="Times New Roman" w:hAnsi="Times New Roman" w:cs="Times New Roman"/>
          <w:b/>
          <w:sz w:val="22"/>
          <w:szCs w:val="22"/>
        </w:rPr>
        <w:t>CÓDIGO ORGÁNICO DE ORGANIZACIÓN TERRITORIAL, AUTONOMÍA Y DESCENTRALIZACIÓN (COOTAD)</w:t>
      </w:r>
    </w:p>
    <w:p w:rsidR="00BD7B0B" w:rsidRPr="00F94016" w:rsidRDefault="00BD7B0B" w:rsidP="00BD7B0B">
      <w:pPr>
        <w:pStyle w:val="Prrafodelista"/>
        <w:jc w:val="both"/>
        <w:rPr>
          <w:rFonts w:ascii="Times New Roman" w:hAnsi="Times New Roman" w:cs="Times New Roman"/>
          <w:sz w:val="22"/>
          <w:szCs w:val="22"/>
        </w:rPr>
      </w:pPr>
    </w:p>
    <w:p w:rsidR="00826E31" w:rsidRPr="00CB70E8"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El artículo 3 del Código Orgánico de Organización Territorial, Autonomía y Descentralización, en adelante (COOTAD), dispone que</w:t>
      </w:r>
      <w:r w:rsidR="00CB70E8">
        <w:rPr>
          <w:rFonts w:ascii="Times New Roman" w:hAnsi="Times New Roman" w:cs="Times New Roman"/>
          <w:sz w:val="22"/>
          <w:szCs w:val="22"/>
        </w:rPr>
        <w:t>: “</w:t>
      </w:r>
      <w:proofErr w:type="gramStart"/>
      <w:r w:rsidR="00CB70E8" w:rsidRPr="00CB70E8">
        <w:rPr>
          <w:rFonts w:ascii="Times New Roman" w:hAnsi="Times New Roman" w:cs="Times New Roman"/>
          <w:i/>
          <w:sz w:val="22"/>
          <w:szCs w:val="22"/>
        </w:rPr>
        <w:t>Principios.-</w:t>
      </w:r>
      <w:proofErr w:type="gramEnd"/>
      <w:r w:rsidR="00CB70E8">
        <w:rPr>
          <w:rFonts w:ascii="Times New Roman" w:hAnsi="Times New Roman" w:cs="Times New Roman"/>
          <w:sz w:val="22"/>
          <w:szCs w:val="22"/>
        </w:rPr>
        <w:t xml:space="preserve"> </w:t>
      </w:r>
      <w:r w:rsidRPr="00F94016">
        <w:rPr>
          <w:rFonts w:ascii="Times New Roman" w:hAnsi="Times New Roman" w:cs="Times New Roman"/>
          <w:sz w:val="22"/>
          <w:szCs w:val="22"/>
        </w:rPr>
        <w:t xml:space="preserve"> </w:t>
      </w:r>
      <w:r w:rsidR="00CB70E8" w:rsidRPr="00CB70E8">
        <w:rPr>
          <w:rFonts w:ascii="Times New Roman" w:hAnsi="Times New Roman" w:cs="Times New Roman"/>
          <w:i/>
          <w:sz w:val="22"/>
          <w:szCs w:val="22"/>
        </w:rPr>
        <w:t>E</w:t>
      </w:r>
      <w:r w:rsidRPr="00CB70E8">
        <w:rPr>
          <w:rFonts w:ascii="Times New Roman" w:hAnsi="Times New Roman" w:cs="Times New Roman"/>
          <w:i/>
          <w:sz w:val="22"/>
          <w:szCs w:val="22"/>
        </w:rPr>
        <w:t xml:space="preserve">l ejercicio de la </w:t>
      </w:r>
      <w:r w:rsidRPr="00CB70E8">
        <w:rPr>
          <w:rFonts w:ascii="Times New Roman" w:hAnsi="Times New Roman" w:cs="Times New Roman"/>
          <w:i/>
          <w:sz w:val="22"/>
          <w:szCs w:val="22"/>
        </w:rPr>
        <w:lastRenderedPageBreak/>
        <w:t>autoridad y las potestades públicas de los gobiernos autónomos descentralizados se regirán entre otros por los siguientes principios:</w:t>
      </w:r>
      <w:r w:rsidR="00CB70E8">
        <w:rPr>
          <w:rFonts w:ascii="Times New Roman" w:hAnsi="Times New Roman" w:cs="Times New Roman"/>
          <w:i/>
          <w:sz w:val="22"/>
          <w:szCs w:val="22"/>
        </w:rPr>
        <w:t xml:space="preserve"> (…)</w:t>
      </w:r>
    </w:p>
    <w:p w:rsidR="00826E31" w:rsidRPr="00826E31" w:rsidRDefault="00826E31" w:rsidP="00826E31">
      <w:pPr>
        <w:jc w:val="both"/>
        <w:rPr>
          <w:rFonts w:ascii="Times New Roman" w:hAnsi="Times New Roman" w:cs="Times New Roman"/>
          <w:sz w:val="22"/>
          <w:szCs w:val="22"/>
        </w:rPr>
      </w:pPr>
    </w:p>
    <w:p w:rsidR="00826E31" w:rsidRPr="00CB70E8" w:rsidRDefault="00826E31" w:rsidP="00C83321">
      <w:pPr>
        <w:pStyle w:val="Prrafodelista"/>
        <w:jc w:val="both"/>
        <w:rPr>
          <w:rFonts w:ascii="Times New Roman" w:hAnsi="Times New Roman" w:cs="Times New Roman"/>
          <w:i/>
          <w:sz w:val="22"/>
          <w:szCs w:val="22"/>
        </w:rPr>
      </w:pPr>
      <w:r w:rsidRPr="00CB70E8">
        <w:rPr>
          <w:rFonts w:ascii="Times New Roman" w:hAnsi="Times New Roman" w:cs="Times New Roman"/>
          <w:i/>
          <w:sz w:val="22"/>
          <w:szCs w:val="22"/>
        </w:rPr>
        <w:t xml:space="preserve">b) </w:t>
      </w:r>
      <w:proofErr w:type="gramStart"/>
      <w:r w:rsidRPr="00CB70E8">
        <w:rPr>
          <w:rFonts w:ascii="Times New Roman" w:hAnsi="Times New Roman" w:cs="Times New Roman"/>
          <w:i/>
          <w:sz w:val="22"/>
          <w:szCs w:val="22"/>
        </w:rPr>
        <w:t>Solidaridad.-</w:t>
      </w:r>
      <w:proofErr w:type="gramEnd"/>
      <w:r w:rsidRPr="00CB70E8">
        <w:rPr>
          <w:rFonts w:ascii="Times New Roman" w:hAnsi="Times New Roman" w:cs="Times New Roman"/>
          <w:i/>
          <w:sz w:val="22"/>
          <w:szCs w:val="22"/>
        </w:rPr>
        <w:t xml:space="preserve"> Todos los niveles de gobierno tienen como obligación compartida la construcción del desarrollo justo, equilibrado y equitativo de las distintas circunscripciones territoriales, en el marco del respeto de la diversidad y el ejercicio pleno de los derechos individuales y colectivos. En virtud de este principio es deber del Estado, en todos los niveles de gobierno, redistribuir y reorientar los recursos y bienes públicos para compensar las inequidades entre circunscripciones territoriales; garantizar la inclusión, la satisfacción de las necesidades básicas y el cumplimiento del objetivo del buen vivir.</w:t>
      </w:r>
    </w:p>
    <w:p w:rsidR="00826E31" w:rsidRPr="00826E31" w:rsidRDefault="00826E31" w:rsidP="00826E31">
      <w:pPr>
        <w:jc w:val="both"/>
        <w:rPr>
          <w:rFonts w:ascii="Times New Roman" w:hAnsi="Times New Roman" w:cs="Times New Roman"/>
          <w:sz w:val="22"/>
          <w:szCs w:val="22"/>
        </w:rPr>
      </w:pPr>
    </w:p>
    <w:p w:rsidR="00826E31" w:rsidRPr="00CB70E8" w:rsidRDefault="00826E31" w:rsidP="00C83321">
      <w:pPr>
        <w:pStyle w:val="Prrafodelista"/>
        <w:jc w:val="both"/>
        <w:rPr>
          <w:rFonts w:ascii="Times New Roman" w:hAnsi="Times New Roman" w:cs="Times New Roman"/>
          <w:i/>
          <w:sz w:val="22"/>
          <w:szCs w:val="22"/>
        </w:rPr>
      </w:pPr>
      <w:r w:rsidRPr="00CB70E8">
        <w:rPr>
          <w:rFonts w:ascii="Times New Roman" w:hAnsi="Times New Roman" w:cs="Times New Roman"/>
          <w:i/>
          <w:sz w:val="22"/>
          <w:szCs w:val="22"/>
        </w:rPr>
        <w:t xml:space="preserve">c) Coordinación y </w:t>
      </w:r>
      <w:proofErr w:type="gramStart"/>
      <w:r w:rsidRPr="00CB70E8">
        <w:rPr>
          <w:rFonts w:ascii="Times New Roman" w:hAnsi="Times New Roman" w:cs="Times New Roman"/>
          <w:i/>
          <w:sz w:val="22"/>
          <w:szCs w:val="22"/>
        </w:rPr>
        <w:t>corresponsabilidad.-</w:t>
      </w:r>
      <w:proofErr w:type="gramEnd"/>
      <w:r w:rsidRPr="00CB70E8">
        <w:rPr>
          <w:rFonts w:ascii="Times New Roman" w:hAnsi="Times New Roman" w:cs="Times New Roman"/>
          <w:i/>
          <w:sz w:val="22"/>
          <w:szCs w:val="22"/>
        </w:rPr>
        <w:t xml:space="preserve">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w:t>
      </w:r>
    </w:p>
    <w:p w:rsidR="00826E31" w:rsidRPr="00CB70E8" w:rsidRDefault="00826E31" w:rsidP="00826E31">
      <w:pPr>
        <w:jc w:val="both"/>
        <w:rPr>
          <w:rFonts w:ascii="Times New Roman" w:hAnsi="Times New Roman" w:cs="Times New Roman"/>
          <w:i/>
          <w:sz w:val="22"/>
          <w:szCs w:val="22"/>
        </w:rPr>
      </w:pPr>
    </w:p>
    <w:p w:rsidR="00826E31" w:rsidRPr="00CB70E8" w:rsidRDefault="00826E31" w:rsidP="00C83321">
      <w:pPr>
        <w:pStyle w:val="Prrafodelista"/>
        <w:jc w:val="both"/>
        <w:rPr>
          <w:rFonts w:ascii="Times New Roman" w:hAnsi="Times New Roman" w:cs="Times New Roman"/>
          <w:i/>
          <w:sz w:val="22"/>
          <w:szCs w:val="22"/>
        </w:rPr>
      </w:pPr>
      <w:r w:rsidRPr="00CB70E8">
        <w:rPr>
          <w:rFonts w:ascii="Times New Roman" w:hAnsi="Times New Roman" w:cs="Times New Roman"/>
          <w:i/>
          <w:sz w:val="22"/>
          <w:szCs w:val="22"/>
        </w:rPr>
        <w:t xml:space="preserve">Para el cumplimiento de este principio se incentivará a que todos los niveles de gobierno trabajen de manera articulada y complementaria para la generación y aplicación de normativas concurrentes, gestión de competencias, ejercicio de atribuciones. En este sentido, se podrán suscribir acuerdos de cooperación interinstitucional, asociatividad, </w:t>
      </w:r>
      <w:proofErr w:type="spellStart"/>
      <w:r w:rsidRPr="00CB70E8">
        <w:rPr>
          <w:rFonts w:ascii="Times New Roman" w:hAnsi="Times New Roman" w:cs="Times New Roman"/>
          <w:i/>
          <w:sz w:val="22"/>
          <w:szCs w:val="22"/>
        </w:rPr>
        <w:t>mancomunamiento</w:t>
      </w:r>
      <w:proofErr w:type="spellEnd"/>
      <w:r w:rsidRPr="00CB70E8">
        <w:rPr>
          <w:rFonts w:ascii="Times New Roman" w:hAnsi="Times New Roman" w:cs="Times New Roman"/>
          <w:i/>
          <w:sz w:val="22"/>
          <w:szCs w:val="22"/>
        </w:rPr>
        <w:t>, entre otros, conforme con lo que establece este Código.</w:t>
      </w:r>
    </w:p>
    <w:p w:rsidR="00826E31" w:rsidRPr="00826E31" w:rsidRDefault="00826E31" w:rsidP="00826E31">
      <w:pPr>
        <w:jc w:val="both"/>
        <w:rPr>
          <w:rFonts w:ascii="Times New Roman" w:hAnsi="Times New Roman" w:cs="Times New Roman"/>
          <w:sz w:val="22"/>
          <w:szCs w:val="22"/>
        </w:rPr>
      </w:pPr>
    </w:p>
    <w:p w:rsidR="00826E31" w:rsidRPr="00A06FF6" w:rsidRDefault="00826E31" w:rsidP="00C83321">
      <w:pPr>
        <w:pStyle w:val="Prrafodelista"/>
        <w:numPr>
          <w:ilvl w:val="0"/>
          <w:numId w:val="1"/>
        </w:numPr>
        <w:jc w:val="both"/>
        <w:rPr>
          <w:rFonts w:ascii="Times New Roman" w:hAnsi="Times New Roman" w:cs="Times New Roman"/>
          <w:i/>
          <w:sz w:val="22"/>
          <w:szCs w:val="22"/>
        </w:rPr>
      </w:pPr>
      <w:r w:rsidRPr="00A06FF6">
        <w:rPr>
          <w:rFonts w:ascii="Times New Roman" w:hAnsi="Times New Roman" w:cs="Times New Roman"/>
          <w:sz w:val="22"/>
          <w:szCs w:val="22"/>
        </w:rPr>
        <w:t>El artículo 4 del COOTAD, determina que</w:t>
      </w:r>
      <w:r w:rsidR="00163115" w:rsidRPr="00A06FF6">
        <w:rPr>
          <w:rFonts w:ascii="Times New Roman" w:hAnsi="Times New Roman" w:cs="Times New Roman"/>
          <w:sz w:val="22"/>
          <w:szCs w:val="22"/>
        </w:rPr>
        <w:t xml:space="preserve">: </w:t>
      </w:r>
      <w:r w:rsidR="00163115" w:rsidRPr="00A06FF6">
        <w:rPr>
          <w:rFonts w:ascii="Times New Roman" w:hAnsi="Times New Roman" w:cs="Times New Roman"/>
          <w:i/>
          <w:sz w:val="22"/>
          <w:szCs w:val="22"/>
        </w:rPr>
        <w:t xml:space="preserve">“Fines de los gobiernos autónomos </w:t>
      </w:r>
      <w:proofErr w:type="gramStart"/>
      <w:r w:rsidR="00163115" w:rsidRPr="00A06FF6">
        <w:rPr>
          <w:rFonts w:ascii="Times New Roman" w:hAnsi="Times New Roman" w:cs="Times New Roman"/>
          <w:i/>
          <w:sz w:val="22"/>
          <w:szCs w:val="22"/>
        </w:rPr>
        <w:t>descentralizados.-</w:t>
      </w:r>
      <w:proofErr w:type="gramEnd"/>
      <w:r w:rsidRPr="00A06FF6">
        <w:rPr>
          <w:rFonts w:ascii="Times New Roman" w:hAnsi="Times New Roman" w:cs="Times New Roman"/>
          <w:i/>
          <w:sz w:val="22"/>
          <w:szCs w:val="22"/>
        </w:rPr>
        <w:t xml:space="preserve"> </w:t>
      </w:r>
      <w:r w:rsidR="00163115" w:rsidRPr="00A06FF6">
        <w:rPr>
          <w:rFonts w:ascii="Times New Roman" w:hAnsi="Times New Roman" w:cs="Times New Roman"/>
          <w:i/>
          <w:sz w:val="22"/>
          <w:szCs w:val="22"/>
        </w:rPr>
        <w:t>D</w:t>
      </w:r>
      <w:r w:rsidRPr="00A06FF6">
        <w:rPr>
          <w:rFonts w:ascii="Times New Roman" w:hAnsi="Times New Roman" w:cs="Times New Roman"/>
          <w:i/>
          <w:sz w:val="22"/>
          <w:szCs w:val="22"/>
        </w:rPr>
        <w:t>entro de sus respectivas circunscripciones territoriales son fines de los gobiernos autónomos descentralizados, l</w:t>
      </w:r>
      <w:r w:rsidR="004664CF" w:rsidRPr="00A06FF6">
        <w:rPr>
          <w:rFonts w:ascii="Times New Roman" w:hAnsi="Times New Roman" w:cs="Times New Roman"/>
          <w:i/>
          <w:sz w:val="22"/>
          <w:szCs w:val="22"/>
        </w:rPr>
        <w:t>o</w:t>
      </w:r>
      <w:r w:rsidRPr="00A06FF6">
        <w:rPr>
          <w:rFonts w:ascii="Times New Roman" w:hAnsi="Times New Roman" w:cs="Times New Roman"/>
          <w:i/>
          <w:sz w:val="22"/>
          <w:szCs w:val="22"/>
        </w:rPr>
        <w:t xml:space="preserve"> siguiente:</w:t>
      </w:r>
      <w:r w:rsidR="00D826E0" w:rsidRPr="00A06FF6">
        <w:rPr>
          <w:rFonts w:ascii="Times New Roman" w:hAnsi="Times New Roman" w:cs="Times New Roman"/>
          <w:i/>
          <w:sz w:val="22"/>
          <w:szCs w:val="22"/>
        </w:rPr>
        <w:t xml:space="preserve"> (…)</w:t>
      </w:r>
      <w:r w:rsidR="00A06FF6" w:rsidRPr="00A06FF6">
        <w:rPr>
          <w:rFonts w:ascii="Times New Roman" w:hAnsi="Times New Roman" w:cs="Times New Roman"/>
          <w:i/>
          <w:sz w:val="22"/>
          <w:szCs w:val="22"/>
        </w:rPr>
        <w:t xml:space="preserve"> </w:t>
      </w:r>
      <w:r w:rsidRPr="00A06FF6">
        <w:rPr>
          <w:rFonts w:ascii="Times New Roman" w:hAnsi="Times New Roman" w:cs="Times New Roman"/>
          <w:i/>
          <w:sz w:val="22"/>
          <w:szCs w:val="22"/>
        </w:rPr>
        <w:t>b) La garantía, sin discriminación alguna y en los términos previstos en la Constitución de la República, de la plena vigencia y el efectivo goce de los derechos individuales y colectivos constitucionales y de aquellos contemplados en los instrumentos internacionales.”</w:t>
      </w:r>
    </w:p>
    <w:p w:rsidR="00826E31" w:rsidRPr="00826E31" w:rsidRDefault="00826E31" w:rsidP="00826E31">
      <w:pPr>
        <w:jc w:val="both"/>
        <w:rPr>
          <w:rFonts w:ascii="Times New Roman" w:hAnsi="Times New Roman" w:cs="Times New Roman"/>
          <w:sz w:val="22"/>
          <w:szCs w:val="22"/>
        </w:rPr>
      </w:pPr>
    </w:p>
    <w:p w:rsidR="001671C1" w:rsidRDefault="00F705B6" w:rsidP="001671C1">
      <w:pPr>
        <w:pStyle w:val="Prrafodelista"/>
        <w:numPr>
          <w:ilvl w:val="0"/>
          <w:numId w:val="1"/>
        </w:numPr>
        <w:jc w:val="both"/>
        <w:rPr>
          <w:rFonts w:ascii="Times New Roman" w:hAnsi="Times New Roman" w:cs="Times New Roman"/>
          <w:i/>
          <w:sz w:val="22"/>
          <w:szCs w:val="22"/>
        </w:rPr>
      </w:pPr>
      <w:r w:rsidRPr="00F705B6">
        <w:rPr>
          <w:rFonts w:ascii="Times New Roman" w:hAnsi="Times New Roman" w:cs="Times New Roman"/>
          <w:sz w:val="22"/>
          <w:szCs w:val="22"/>
        </w:rPr>
        <w:t>El artículo 53 del COOTAD, determina que: “</w:t>
      </w:r>
      <w:r w:rsidRPr="00F705B6">
        <w:rPr>
          <w:rFonts w:ascii="Times New Roman" w:hAnsi="Times New Roman" w:cs="Times New Roman"/>
          <w:i/>
          <w:sz w:val="22"/>
          <w:szCs w:val="22"/>
        </w:rPr>
        <w:t xml:space="preserve">Naturaleza </w:t>
      </w:r>
      <w:proofErr w:type="gramStart"/>
      <w:r w:rsidRPr="00F705B6">
        <w:rPr>
          <w:rFonts w:ascii="Times New Roman" w:hAnsi="Times New Roman" w:cs="Times New Roman"/>
          <w:i/>
          <w:sz w:val="22"/>
          <w:szCs w:val="22"/>
        </w:rPr>
        <w:t>jurídica.-</w:t>
      </w:r>
      <w:proofErr w:type="gramEnd"/>
      <w:r w:rsidRPr="00F705B6">
        <w:rPr>
          <w:rFonts w:ascii="Times New Roman" w:hAnsi="Times New Roman" w:cs="Times New Roman"/>
          <w:i/>
          <w:sz w:val="22"/>
          <w:szCs w:val="22"/>
        </w:rPr>
        <w:t xml:space="preserve"> Los gobiernos autónomos descentralizados municipales son personas jurídicas de derecho público, con autonomía política, administrativa y financiera. Estarán integrados por las funciones de participación ciudadana; legislación y fiscalización; y, ejecutiva previstas en este Código, para el ejercicio de las funciones y competencias que le corresponden. La sede del gobierno autónomo descentralizado municipal será la cabecera cantonal prevista en la ley de creación del cantón.</w:t>
      </w:r>
      <w:r>
        <w:rPr>
          <w:rFonts w:ascii="Times New Roman" w:hAnsi="Times New Roman" w:cs="Times New Roman"/>
          <w:i/>
          <w:sz w:val="22"/>
          <w:szCs w:val="22"/>
        </w:rPr>
        <w:t>”</w:t>
      </w:r>
    </w:p>
    <w:p w:rsidR="001671C1" w:rsidRDefault="001671C1" w:rsidP="001671C1">
      <w:pPr>
        <w:pStyle w:val="Prrafodelista"/>
        <w:jc w:val="both"/>
        <w:rPr>
          <w:rFonts w:ascii="Times New Roman" w:hAnsi="Times New Roman" w:cs="Times New Roman"/>
          <w:i/>
          <w:sz w:val="22"/>
          <w:szCs w:val="22"/>
        </w:rPr>
      </w:pPr>
    </w:p>
    <w:p w:rsidR="001671C1" w:rsidRPr="000C1452" w:rsidRDefault="001671C1" w:rsidP="000C1452">
      <w:pPr>
        <w:pStyle w:val="Prrafodelista"/>
        <w:numPr>
          <w:ilvl w:val="0"/>
          <w:numId w:val="1"/>
        </w:numPr>
        <w:jc w:val="both"/>
        <w:rPr>
          <w:rFonts w:ascii="Times New Roman" w:hAnsi="Times New Roman" w:cs="Times New Roman"/>
          <w:i/>
          <w:sz w:val="22"/>
          <w:szCs w:val="22"/>
        </w:rPr>
      </w:pPr>
      <w:r w:rsidRPr="007D5F3B">
        <w:rPr>
          <w:rFonts w:ascii="Times New Roman" w:hAnsi="Times New Roman" w:cs="Times New Roman"/>
          <w:sz w:val="22"/>
          <w:szCs w:val="22"/>
        </w:rPr>
        <w:t>El artículo 5</w:t>
      </w:r>
      <w:r w:rsidR="0092486D" w:rsidRPr="007D5F3B">
        <w:rPr>
          <w:rFonts w:ascii="Times New Roman" w:hAnsi="Times New Roman" w:cs="Times New Roman"/>
          <w:sz w:val="22"/>
          <w:szCs w:val="22"/>
        </w:rPr>
        <w:t>4</w:t>
      </w:r>
      <w:r w:rsidRPr="007D5F3B">
        <w:rPr>
          <w:rFonts w:ascii="Times New Roman" w:hAnsi="Times New Roman" w:cs="Times New Roman"/>
          <w:sz w:val="22"/>
          <w:szCs w:val="22"/>
        </w:rPr>
        <w:t xml:space="preserve"> del COOTAD, menciona que:</w:t>
      </w:r>
      <w:r w:rsidRPr="000C1452">
        <w:rPr>
          <w:rFonts w:ascii="Times New Roman" w:hAnsi="Times New Roman" w:cs="Times New Roman"/>
          <w:i/>
          <w:sz w:val="22"/>
          <w:szCs w:val="22"/>
        </w:rPr>
        <w:t xml:space="preserve"> </w:t>
      </w:r>
      <w:r w:rsidR="00074A33" w:rsidRPr="000C1452">
        <w:rPr>
          <w:rFonts w:ascii="Times New Roman" w:hAnsi="Times New Roman" w:cs="Times New Roman"/>
          <w:i/>
          <w:sz w:val="22"/>
          <w:szCs w:val="22"/>
        </w:rPr>
        <w:t>“</w:t>
      </w:r>
      <w:r w:rsidRPr="000C1452">
        <w:rPr>
          <w:rFonts w:ascii="Times New Roman" w:hAnsi="Times New Roman" w:cs="Times New Roman"/>
          <w:i/>
          <w:sz w:val="22"/>
          <w:szCs w:val="22"/>
        </w:rPr>
        <w:t>Funciones.- Son funciones del gobierno autónomo descentralizado municipal las siguientes</w:t>
      </w:r>
      <w:r w:rsidR="000C1452" w:rsidRPr="000C1452">
        <w:rPr>
          <w:rFonts w:ascii="Times New Roman" w:hAnsi="Times New Roman" w:cs="Times New Roman"/>
          <w:i/>
          <w:sz w:val="22"/>
          <w:szCs w:val="22"/>
        </w:rPr>
        <w:t xml:space="preserve"> (…) f) Ejecutar las competencias exclusivas y concurrentes reconocidas por la Constitución y la ley y en dicho marco, prestar los servicios públicos y construir la obra pública cantonal correspondiente con criterios de calidad, eficacia y eficiencia, observando los principios de universalidad, accesibilidad, regularidad, continuidad, solidaridad, interculturalidad, subsidiariedad, participación y equidad;</w:t>
      </w:r>
      <w:r w:rsidR="00E14ACB" w:rsidRPr="000C1452">
        <w:rPr>
          <w:rFonts w:ascii="Times New Roman" w:hAnsi="Times New Roman" w:cs="Times New Roman"/>
          <w:i/>
          <w:sz w:val="22"/>
          <w:szCs w:val="22"/>
        </w:rPr>
        <w:t xml:space="preserve"> (…)”</w:t>
      </w:r>
      <w:r w:rsidRPr="000C1452">
        <w:rPr>
          <w:rFonts w:ascii="Times New Roman" w:hAnsi="Times New Roman" w:cs="Times New Roman"/>
          <w:i/>
          <w:sz w:val="22"/>
          <w:szCs w:val="22"/>
        </w:rPr>
        <w:t>;</w:t>
      </w:r>
    </w:p>
    <w:p w:rsidR="00F705B6" w:rsidRPr="00F705B6" w:rsidRDefault="00F705B6" w:rsidP="00F705B6">
      <w:pPr>
        <w:pStyle w:val="Prrafodelista"/>
        <w:jc w:val="both"/>
        <w:rPr>
          <w:rFonts w:ascii="Times New Roman" w:hAnsi="Times New Roman" w:cs="Times New Roman"/>
          <w:sz w:val="22"/>
          <w:szCs w:val="22"/>
        </w:rPr>
      </w:pPr>
    </w:p>
    <w:p w:rsidR="00826E31" w:rsidRPr="00481366" w:rsidRDefault="00826E31" w:rsidP="00C70955">
      <w:pPr>
        <w:pStyle w:val="Prrafodelista"/>
        <w:numPr>
          <w:ilvl w:val="0"/>
          <w:numId w:val="1"/>
        </w:numPr>
        <w:jc w:val="both"/>
        <w:rPr>
          <w:rFonts w:ascii="Times New Roman" w:hAnsi="Times New Roman" w:cs="Times New Roman"/>
          <w:i/>
          <w:sz w:val="22"/>
          <w:szCs w:val="22"/>
        </w:rPr>
      </w:pPr>
      <w:r w:rsidRPr="00481366">
        <w:rPr>
          <w:rFonts w:ascii="Times New Roman" w:hAnsi="Times New Roman" w:cs="Times New Roman"/>
          <w:sz w:val="22"/>
          <w:szCs w:val="22"/>
        </w:rPr>
        <w:t>El artículo 55 del COOTAD, establece</w:t>
      </w:r>
      <w:r w:rsidR="005F1A60" w:rsidRPr="00481366">
        <w:rPr>
          <w:rFonts w:ascii="Times New Roman" w:hAnsi="Times New Roman" w:cs="Times New Roman"/>
          <w:sz w:val="22"/>
          <w:szCs w:val="22"/>
        </w:rPr>
        <w:t xml:space="preserve"> lo siguiente: </w:t>
      </w:r>
      <w:r w:rsidR="005F1A60" w:rsidRPr="00481366">
        <w:rPr>
          <w:rFonts w:ascii="Times New Roman" w:hAnsi="Times New Roman" w:cs="Times New Roman"/>
          <w:i/>
          <w:sz w:val="22"/>
          <w:szCs w:val="22"/>
        </w:rPr>
        <w:t>“Competencias exclusivas del gobierno autónomo descentralizado municipal.- Los gobiernos autónomos descentralizados municipales tendrán las siguientes competencias exclusivas sin perjuicio de otras que determine la ley;</w:t>
      </w:r>
      <w:r w:rsidR="00481366" w:rsidRPr="00481366">
        <w:rPr>
          <w:rFonts w:ascii="Times New Roman" w:hAnsi="Times New Roman" w:cs="Times New Roman"/>
          <w:i/>
          <w:sz w:val="22"/>
          <w:szCs w:val="22"/>
        </w:rPr>
        <w:t xml:space="preserve"> </w:t>
      </w:r>
      <w:r w:rsidRPr="00481366">
        <w:rPr>
          <w:rFonts w:ascii="Times New Roman" w:hAnsi="Times New Roman" w:cs="Times New Roman"/>
          <w:i/>
          <w:sz w:val="22"/>
          <w:szCs w:val="22"/>
        </w:rPr>
        <w:t>“</w:t>
      </w:r>
      <w:r w:rsidR="00C70955" w:rsidRPr="00481366">
        <w:rPr>
          <w:rFonts w:ascii="Times New Roman" w:hAnsi="Times New Roman" w:cs="Times New Roman"/>
          <w:i/>
          <w:sz w:val="22"/>
          <w:szCs w:val="22"/>
        </w:rPr>
        <w:t xml:space="preserve">d) Prestar los servicios públicos básicos de agua potable, alcantarillado sanitario y pluvial con depuración de aguas residuales, </w:t>
      </w:r>
      <w:r w:rsidR="00C70955" w:rsidRPr="00481366">
        <w:rPr>
          <w:rFonts w:ascii="Times New Roman" w:hAnsi="Times New Roman" w:cs="Times New Roman"/>
          <w:i/>
          <w:sz w:val="22"/>
          <w:szCs w:val="22"/>
        </w:rPr>
        <w:lastRenderedPageBreak/>
        <w:t>manejo de desechos sólidos mediante rellenos sanitarios, otras actividades de saneamiento ambiental y aquellos que establezca la Ley</w:t>
      </w:r>
      <w:r w:rsidRPr="00481366">
        <w:rPr>
          <w:rFonts w:ascii="Times New Roman" w:hAnsi="Times New Roman" w:cs="Times New Roman"/>
          <w:i/>
          <w:sz w:val="22"/>
          <w:szCs w:val="22"/>
        </w:rPr>
        <w:t>”</w:t>
      </w:r>
      <w:r w:rsidR="00C70955" w:rsidRPr="00481366">
        <w:rPr>
          <w:rFonts w:ascii="Times New Roman" w:hAnsi="Times New Roman" w:cs="Times New Roman"/>
          <w:i/>
          <w:sz w:val="22"/>
          <w:szCs w:val="22"/>
        </w:rPr>
        <w:t>;</w:t>
      </w:r>
    </w:p>
    <w:p w:rsidR="00826E31" w:rsidRPr="00826E31" w:rsidRDefault="00826E31" w:rsidP="00826E31">
      <w:pPr>
        <w:jc w:val="both"/>
        <w:rPr>
          <w:rFonts w:ascii="Times New Roman" w:hAnsi="Times New Roman" w:cs="Times New Roman"/>
          <w:sz w:val="22"/>
          <w:szCs w:val="22"/>
        </w:rPr>
      </w:pPr>
    </w:p>
    <w:p w:rsidR="00826E31" w:rsidRPr="00A027B6" w:rsidRDefault="00826E31" w:rsidP="00C83321">
      <w:pPr>
        <w:pStyle w:val="Prrafodelista"/>
        <w:numPr>
          <w:ilvl w:val="0"/>
          <w:numId w:val="1"/>
        </w:numPr>
        <w:jc w:val="both"/>
        <w:rPr>
          <w:rFonts w:ascii="Times New Roman" w:hAnsi="Times New Roman" w:cs="Times New Roman"/>
          <w:i/>
          <w:sz w:val="22"/>
          <w:szCs w:val="22"/>
        </w:rPr>
      </w:pPr>
      <w:r w:rsidRPr="002D4D7B">
        <w:rPr>
          <w:rFonts w:ascii="Times New Roman" w:hAnsi="Times New Roman" w:cs="Times New Roman"/>
          <w:sz w:val="22"/>
          <w:szCs w:val="22"/>
        </w:rPr>
        <w:t xml:space="preserve">El artículo 60 del COOTAD, </w:t>
      </w:r>
      <w:r w:rsidR="002D4D7B" w:rsidRPr="002D4D7B">
        <w:rPr>
          <w:rFonts w:ascii="Times New Roman" w:hAnsi="Times New Roman" w:cs="Times New Roman"/>
          <w:sz w:val="22"/>
          <w:szCs w:val="22"/>
        </w:rPr>
        <w:t>dispone</w:t>
      </w:r>
      <w:r w:rsidRPr="002D4D7B">
        <w:rPr>
          <w:rFonts w:ascii="Times New Roman" w:hAnsi="Times New Roman" w:cs="Times New Roman"/>
          <w:sz w:val="22"/>
          <w:szCs w:val="22"/>
        </w:rPr>
        <w:t xml:space="preserve"> </w:t>
      </w:r>
      <w:r w:rsidR="002D4D7B" w:rsidRPr="002D4D7B">
        <w:rPr>
          <w:rFonts w:ascii="Times New Roman" w:hAnsi="Times New Roman" w:cs="Times New Roman"/>
          <w:sz w:val="22"/>
          <w:szCs w:val="22"/>
        </w:rPr>
        <w:t xml:space="preserve">lo siguiente: - “Atribuciones del alcalde o </w:t>
      </w:r>
      <w:proofErr w:type="gramStart"/>
      <w:r w:rsidR="002D4D7B" w:rsidRPr="002D4D7B">
        <w:rPr>
          <w:rFonts w:ascii="Times New Roman" w:hAnsi="Times New Roman" w:cs="Times New Roman"/>
          <w:sz w:val="22"/>
          <w:szCs w:val="22"/>
        </w:rPr>
        <w:t>alcaldesa.-</w:t>
      </w:r>
      <w:proofErr w:type="gramEnd"/>
      <w:r w:rsidR="002D4D7B" w:rsidRPr="002D4D7B">
        <w:rPr>
          <w:rFonts w:ascii="Times New Roman" w:hAnsi="Times New Roman" w:cs="Times New Roman"/>
          <w:sz w:val="22"/>
          <w:szCs w:val="22"/>
        </w:rPr>
        <w:t xml:space="preserve"> Le corresponde al alcalde o alcaldesa:</w:t>
      </w:r>
      <w:r w:rsidR="002D4D7B">
        <w:rPr>
          <w:rFonts w:ascii="Times New Roman" w:hAnsi="Times New Roman" w:cs="Times New Roman"/>
          <w:sz w:val="22"/>
          <w:szCs w:val="22"/>
        </w:rPr>
        <w:t xml:space="preserve"> </w:t>
      </w:r>
      <w:r w:rsidRPr="00A027B6">
        <w:rPr>
          <w:rFonts w:ascii="Times New Roman" w:hAnsi="Times New Roman" w:cs="Times New Roman"/>
          <w:i/>
          <w:sz w:val="22"/>
          <w:szCs w:val="22"/>
        </w:rPr>
        <w:t>n) “Suscribir contratos, convenios e instrumentos que comprometan al gobierno autónomo descentralizado municipal, de acuerdo con la ley. (…).”</w:t>
      </w:r>
    </w:p>
    <w:p w:rsidR="00826E31" w:rsidRPr="00826E31" w:rsidRDefault="00826E31" w:rsidP="00826E31">
      <w:pPr>
        <w:jc w:val="both"/>
        <w:rPr>
          <w:rFonts w:ascii="Times New Roman" w:hAnsi="Times New Roman" w:cs="Times New Roman"/>
          <w:sz w:val="22"/>
          <w:szCs w:val="22"/>
        </w:rPr>
      </w:pPr>
    </w:p>
    <w:p w:rsidR="00A93C15" w:rsidRPr="00A93C15" w:rsidRDefault="00A93C15" w:rsidP="00A93C15">
      <w:pPr>
        <w:pStyle w:val="Prrafodelista"/>
        <w:numPr>
          <w:ilvl w:val="0"/>
          <w:numId w:val="1"/>
        </w:numPr>
        <w:jc w:val="both"/>
        <w:rPr>
          <w:rFonts w:ascii="Times New Roman" w:hAnsi="Times New Roman" w:cs="Times New Roman"/>
          <w:i/>
          <w:sz w:val="22"/>
          <w:szCs w:val="22"/>
        </w:rPr>
      </w:pPr>
      <w:r w:rsidRPr="00A93C15">
        <w:rPr>
          <w:rFonts w:ascii="Times New Roman" w:hAnsi="Times New Roman" w:cs="Times New Roman"/>
          <w:sz w:val="22"/>
          <w:szCs w:val="22"/>
        </w:rPr>
        <w:t xml:space="preserve">El artículo 113 del COOTAD, define que: </w:t>
      </w:r>
      <w:r w:rsidRPr="00A93C15">
        <w:rPr>
          <w:rFonts w:ascii="Times New Roman" w:hAnsi="Times New Roman" w:cs="Times New Roman"/>
          <w:i/>
          <w:sz w:val="22"/>
          <w:szCs w:val="22"/>
        </w:rPr>
        <w:t>“</w:t>
      </w:r>
      <w:proofErr w:type="gramStart"/>
      <w:r w:rsidRPr="00A93C15">
        <w:rPr>
          <w:rFonts w:ascii="Times New Roman" w:hAnsi="Times New Roman" w:cs="Times New Roman"/>
          <w:i/>
          <w:sz w:val="22"/>
          <w:szCs w:val="22"/>
        </w:rPr>
        <w:t>Competencias.-</w:t>
      </w:r>
      <w:proofErr w:type="gramEnd"/>
      <w:r w:rsidRPr="00A93C15">
        <w:rPr>
          <w:rFonts w:ascii="Times New Roman" w:hAnsi="Times New Roman" w:cs="Times New Roman"/>
          <w:i/>
          <w:sz w:val="22"/>
          <w:szCs w:val="22"/>
        </w:rPr>
        <w:t xml:space="preserve"> Son capacidades de acción de un nivel de gobierno en un sector. Se ejercen a través de facultades. Las competencias son establecidas por la Constitución, la ley y las asignadas por el Consejo Nacional de Competencias.”</w:t>
      </w:r>
    </w:p>
    <w:p w:rsidR="00A93C15" w:rsidRPr="00A93C15" w:rsidRDefault="00A93C15" w:rsidP="00A93C15">
      <w:pPr>
        <w:pStyle w:val="Prrafodelista"/>
        <w:rPr>
          <w:rFonts w:ascii="Times New Roman" w:hAnsi="Times New Roman" w:cs="Times New Roman"/>
          <w:sz w:val="22"/>
          <w:szCs w:val="22"/>
        </w:rPr>
      </w:pPr>
    </w:p>
    <w:p w:rsidR="00826E31" w:rsidRDefault="00826E31" w:rsidP="00F94016">
      <w:pPr>
        <w:pStyle w:val="Prrafodelista"/>
        <w:numPr>
          <w:ilvl w:val="0"/>
          <w:numId w:val="1"/>
        </w:numPr>
        <w:jc w:val="both"/>
        <w:rPr>
          <w:rFonts w:ascii="Times New Roman" w:hAnsi="Times New Roman" w:cs="Times New Roman"/>
          <w:sz w:val="22"/>
          <w:szCs w:val="22"/>
        </w:rPr>
      </w:pPr>
      <w:r w:rsidRPr="00F94016">
        <w:rPr>
          <w:rFonts w:ascii="Times New Roman" w:hAnsi="Times New Roman" w:cs="Times New Roman"/>
          <w:sz w:val="22"/>
          <w:szCs w:val="22"/>
        </w:rPr>
        <w:t xml:space="preserve">El artículo 114 del COOTAD, define que: </w:t>
      </w:r>
      <w:r w:rsidR="00A55689" w:rsidRPr="00A55689">
        <w:rPr>
          <w:rFonts w:ascii="Times New Roman" w:hAnsi="Times New Roman" w:cs="Times New Roman"/>
          <w:i/>
          <w:sz w:val="22"/>
          <w:szCs w:val="22"/>
        </w:rPr>
        <w:t xml:space="preserve">“Competencias </w:t>
      </w:r>
      <w:proofErr w:type="gramStart"/>
      <w:r w:rsidR="00A55689" w:rsidRPr="00A55689">
        <w:rPr>
          <w:rFonts w:ascii="Times New Roman" w:hAnsi="Times New Roman" w:cs="Times New Roman"/>
          <w:i/>
          <w:sz w:val="22"/>
          <w:szCs w:val="22"/>
        </w:rPr>
        <w:t>exclusivas.-</w:t>
      </w:r>
      <w:proofErr w:type="gramEnd"/>
      <w:r w:rsidR="00A55689" w:rsidRPr="00A55689">
        <w:rPr>
          <w:rFonts w:ascii="Times New Roman" w:hAnsi="Times New Roman" w:cs="Times New Roman"/>
          <w:i/>
          <w:sz w:val="22"/>
          <w:szCs w:val="22"/>
        </w:rPr>
        <w:t xml:space="preserve"> </w:t>
      </w:r>
      <w:r w:rsidRPr="00A55689">
        <w:rPr>
          <w:rFonts w:ascii="Times New Roman" w:hAnsi="Times New Roman" w:cs="Times New Roman"/>
          <w:i/>
          <w:sz w:val="22"/>
          <w:szCs w:val="22"/>
        </w:rPr>
        <w:t>Son competencias exclusivas aquellas cuya titularidad corresponde a un solo nivel de gobierno de acuerdo con la Constitución y la ley, y cuya gestión puede realizarse de manera concurrente entre diferentes niveles de gobierno”.</w:t>
      </w:r>
    </w:p>
    <w:p w:rsidR="00C83321" w:rsidRPr="00F94016" w:rsidRDefault="00C83321" w:rsidP="00C83321">
      <w:pPr>
        <w:pStyle w:val="Prrafodelista"/>
        <w:jc w:val="both"/>
        <w:rPr>
          <w:rFonts w:ascii="Times New Roman" w:hAnsi="Times New Roman" w:cs="Times New Roman"/>
          <w:sz w:val="22"/>
          <w:szCs w:val="22"/>
        </w:rPr>
      </w:pPr>
    </w:p>
    <w:p w:rsidR="00826E31" w:rsidRDefault="00826E31" w:rsidP="00F94016">
      <w:pPr>
        <w:pStyle w:val="Prrafodelista"/>
        <w:numPr>
          <w:ilvl w:val="0"/>
          <w:numId w:val="1"/>
        </w:numPr>
        <w:jc w:val="both"/>
        <w:rPr>
          <w:rFonts w:ascii="Times New Roman" w:hAnsi="Times New Roman" w:cs="Times New Roman"/>
          <w:i/>
          <w:sz w:val="22"/>
          <w:szCs w:val="22"/>
        </w:rPr>
      </w:pPr>
      <w:r w:rsidRPr="00F94016">
        <w:rPr>
          <w:rFonts w:ascii="Times New Roman" w:hAnsi="Times New Roman" w:cs="Times New Roman"/>
          <w:sz w:val="22"/>
          <w:szCs w:val="22"/>
        </w:rPr>
        <w:t xml:space="preserve">El artículo 126 del COOTAD, indica que: </w:t>
      </w:r>
      <w:r w:rsidRPr="001D6CC8">
        <w:rPr>
          <w:rFonts w:ascii="Times New Roman" w:hAnsi="Times New Roman" w:cs="Times New Roman"/>
          <w:i/>
          <w:sz w:val="22"/>
          <w:szCs w:val="22"/>
        </w:rPr>
        <w:t>“</w:t>
      </w:r>
      <w:r w:rsidR="001D6CC8" w:rsidRPr="001D6CC8">
        <w:rPr>
          <w:rFonts w:ascii="Times New Roman" w:hAnsi="Times New Roman" w:cs="Times New Roman"/>
          <w:i/>
          <w:sz w:val="22"/>
          <w:szCs w:val="22"/>
        </w:rPr>
        <w:t xml:space="preserve">Gestión concurrente de competencias </w:t>
      </w:r>
      <w:proofErr w:type="gramStart"/>
      <w:r w:rsidR="001D6CC8" w:rsidRPr="001D6CC8">
        <w:rPr>
          <w:rFonts w:ascii="Times New Roman" w:hAnsi="Times New Roman" w:cs="Times New Roman"/>
          <w:i/>
          <w:sz w:val="22"/>
          <w:szCs w:val="22"/>
        </w:rPr>
        <w:t>exclusivas.-</w:t>
      </w:r>
      <w:proofErr w:type="gramEnd"/>
      <w:r w:rsidR="001D6CC8" w:rsidRPr="001D6CC8">
        <w:rPr>
          <w:rFonts w:ascii="Times New Roman" w:hAnsi="Times New Roman" w:cs="Times New Roman"/>
          <w:i/>
          <w:sz w:val="22"/>
          <w:szCs w:val="22"/>
        </w:rPr>
        <w:t xml:space="preserve"> </w:t>
      </w:r>
      <w:r w:rsidRPr="001D6CC8">
        <w:rPr>
          <w:rFonts w:ascii="Times New Roman" w:hAnsi="Times New Roman" w:cs="Times New Roman"/>
          <w:i/>
          <w:sz w:val="22"/>
          <w:szCs w:val="22"/>
        </w:rPr>
        <w:t>El ejercicio de las competencias exclusivas establecidas en la Constitución para cada nivel de gobierno, no excluirá el ejercicio concurrente de la gestión en la prestación de servicios públicos. En este marco, salvo el caso de los sectores privativos, los gobiernos autónomos descentralizados podrán ejercer la gestión concurrente de competencias exclusivas de otro nivel, conforme el modelo de gestión de cada sector al cual pertenezca la competencia y con autorización expresa del titular de la misma a través de un convenio</w:t>
      </w:r>
      <w:r w:rsidR="001D6CC8">
        <w:rPr>
          <w:rFonts w:ascii="Times New Roman" w:hAnsi="Times New Roman" w:cs="Times New Roman"/>
          <w:i/>
          <w:sz w:val="22"/>
          <w:szCs w:val="22"/>
        </w:rPr>
        <w:t>.</w:t>
      </w:r>
      <w:r w:rsidRPr="001D6CC8">
        <w:rPr>
          <w:rFonts w:ascii="Times New Roman" w:hAnsi="Times New Roman" w:cs="Times New Roman"/>
          <w:i/>
          <w:sz w:val="22"/>
          <w:szCs w:val="22"/>
        </w:rPr>
        <w:t>”</w:t>
      </w:r>
    </w:p>
    <w:p w:rsidR="00A06FF6" w:rsidRPr="00A06FF6" w:rsidRDefault="00A06FF6" w:rsidP="00A06FF6">
      <w:pPr>
        <w:pStyle w:val="Prrafodelista"/>
        <w:rPr>
          <w:rFonts w:ascii="Times New Roman" w:hAnsi="Times New Roman" w:cs="Times New Roman"/>
          <w:i/>
          <w:sz w:val="22"/>
          <w:szCs w:val="22"/>
        </w:rPr>
      </w:pPr>
    </w:p>
    <w:p w:rsidR="00A06FF6" w:rsidRPr="001D6CC8" w:rsidRDefault="00A06FF6" w:rsidP="00F94016">
      <w:pPr>
        <w:pStyle w:val="Prrafodelista"/>
        <w:numPr>
          <w:ilvl w:val="0"/>
          <w:numId w:val="1"/>
        </w:numPr>
        <w:jc w:val="both"/>
        <w:rPr>
          <w:rFonts w:ascii="Times New Roman" w:hAnsi="Times New Roman" w:cs="Times New Roman"/>
          <w:i/>
          <w:sz w:val="22"/>
          <w:szCs w:val="22"/>
        </w:rPr>
      </w:pPr>
      <w:r w:rsidRPr="00A06FF6">
        <w:rPr>
          <w:rFonts w:ascii="Times New Roman" w:hAnsi="Times New Roman" w:cs="Times New Roman"/>
          <w:sz w:val="22"/>
          <w:szCs w:val="22"/>
        </w:rPr>
        <w:t xml:space="preserve">El artículo 137 del Código Orgánico de Organización Territorial Autonomía y Descentralización, establece: </w:t>
      </w:r>
      <w:r w:rsidRPr="00A06FF6">
        <w:rPr>
          <w:rFonts w:ascii="Times New Roman" w:hAnsi="Times New Roman" w:cs="Times New Roman"/>
          <w:i/>
          <w:sz w:val="22"/>
          <w:szCs w:val="22"/>
        </w:rPr>
        <w:t>“(…) Las competencias de prestación de servicios públicos de agua potable, en todas sus fases, las ejecutarán los gobiernos autónomos descentralizados municipales con sus respectivas normativas y dando cumplimiento a las regulaciones y políticas nacionales establecidas por las autoridades correspondientes. Los servicios que se presten en las parroquias rurales se deberán coordinar con los gobiernos autónomos descentralizados de estas jurisdicciones territoriales y las organizaciones comunitarias del agua existentes en el cantón. (…)”.</w:t>
      </w:r>
    </w:p>
    <w:p w:rsidR="00C83321" w:rsidRPr="00F94016" w:rsidRDefault="00C83321" w:rsidP="00C83321">
      <w:pPr>
        <w:pStyle w:val="Prrafodelista"/>
        <w:jc w:val="both"/>
        <w:rPr>
          <w:rFonts w:ascii="Times New Roman" w:hAnsi="Times New Roman" w:cs="Times New Roman"/>
          <w:sz w:val="22"/>
          <w:szCs w:val="22"/>
        </w:rPr>
      </w:pPr>
    </w:p>
    <w:p w:rsidR="00826E31" w:rsidRPr="00407AC7" w:rsidRDefault="00826E31" w:rsidP="00407AC7">
      <w:pPr>
        <w:pStyle w:val="Prrafodelista"/>
        <w:numPr>
          <w:ilvl w:val="0"/>
          <w:numId w:val="1"/>
        </w:numPr>
        <w:jc w:val="both"/>
        <w:rPr>
          <w:rFonts w:ascii="Times New Roman" w:hAnsi="Times New Roman" w:cs="Times New Roman"/>
          <w:i/>
          <w:sz w:val="22"/>
          <w:szCs w:val="22"/>
        </w:rPr>
      </w:pPr>
      <w:r w:rsidRPr="00407AC7">
        <w:rPr>
          <w:rFonts w:ascii="Times New Roman" w:hAnsi="Times New Roman" w:cs="Times New Roman"/>
          <w:sz w:val="22"/>
          <w:szCs w:val="22"/>
        </w:rPr>
        <w:t xml:space="preserve">El artículo 275 del COOTAD, dispone que: </w:t>
      </w:r>
      <w:r w:rsidRPr="00407AC7">
        <w:rPr>
          <w:rFonts w:ascii="Times New Roman" w:hAnsi="Times New Roman" w:cs="Times New Roman"/>
          <w:i/>
          <w:sz w:val="22"/>
          <w:szCs w:val="22"/>
        </w:rPr>
        <w:t>“</w:t>
      </w:r>
      <w:r w:rsidR="00407AC7" w:rsidRPr="00407AC7">
        <w:rPr>
          <w:rFonts w:ascii="Times New Roman" w:hAnsi="Times New Roman" w:cs="Times New Roman"/>
          <w:i/>
          <w:sz w:val="22"/>
          <w:szCs w:val="22"/>
        </w:rPr>
        <w:t xml:space="preserve">Modalidades de </w:t>
      </w:r>
      <w:proofErr w:type="gramStart"/>
      <w:r w:rsidR="00407AC7" w:rsidRPr="00407AC7">
        <w:rPr>
          <w:rFonts w:ascii="Times New Roman" w:hAnsi="Times New Roman" w:cs="Times New Roman"/>
          <w:i/>
          <w:sz w:val="22"/>
          <w:szCs w:val="22"/>
        </w:rPr>
        <w:t>gestión.-</w:t>
      </w:r>
      <w:proofErr w:type="gramEnd"/>
      <w:r w:rsidR="00407AC7" w:rsidRPr="00407AC7">
        <w:rPr>
          <w:rFonts w:ascii="Times New Roman" w:hAnsi="Times New Roman" w:cs="Times New Roman"/>
          <w:i/>
          <w:sz w:val="22"/>
          <w:szCs w:val="22"/>
        </w:rPr>
        <w:t xml:space="preserve"> Los gobiernos autónomos descentralizados regional, provincial distrital o cantonal podrán prestar los servicios y ejecutar las obras que son de su competencia en forma directa, por contrato, gestión compartida por delegación a otro nivel de gobierno o cogestión con la comunidad y empresas de economía mixta. </w:t>
      </w:r>
      <w:r w:rsidRPr="00407AC7">
        <w:rPr>
          <w:rFonts w:ascii="Times New Roman" w:hAnsi="Times New Roman" w:cs="Times New Roman"/>
          <w:i/>
          <w:sz w:val="22"/>
          <w:szCs w:val="22"/>
        </w:rPr>
        <w:t>(…)”.</w:t>
      </w:r>
    </w:p>
    <w:p w:rsidR="00826E31" w:rsidRPr="00826E31" w:rsidRDefault="00826E31" w:rsidP="00826E31">
      <w:pPr>
        <w:jc w:val="both"/>
        <w:rPr>
          <w:rFonts w:ascii="Times New Roman" w:hAnsi="Times New Roman" w:cs="Times New Roman"/>
          <w:sz w:val="22"/>
          <w:szCs w:val="22"/>
        </w:rPr>
      </w:pPr>
    </w:p>
    <w:p w:rsidR="00606D61" w:rsidRDefault="00826E31" w:rsidP="00606D61">
      <w:pPr>
        <w:pStyle w:val="Prrafodelista"/>
        <w:numPr>
          <w:ilvl w:val="0"/>
          <w:numId w:val="1"/>
        </w:numPr>
        <w:jc w:val="both"/>
        <w:rPr>
          <w:rFonts w:ascii="Times New Roman" w:hAnsi="Times New Roman" w:cs="Times New Roman"/>
          <w:i/>
          <w:sz w:val="22"/>
          <w:szCs w:val="22"/>
        </w:rPr>
      </w:pPr>
      <w:r w:rsidRPr="009C5FB3">
        <w:rPr>
          <w:rFonts w:ascii="Times New Roman" w:hAnsi="Times New Roman" w:cs="Times New Roman"/>
          <w:sz w:val="22"/>
          <w:szCs w:val="22"/>
        </w:rPr>
        <w:t xml:space="preserve">El artículo 279 del COOTAD, dispone que: </w:t>
      </w:r>
      <w:r w:rsidRPr="009C5FB3">
        <w:rPr>
          <w:rFonts w:ascii="Times New Roman" w:hAnsi="Times New Roman" w:cs="Times New Roman"/>
          <w:i/>
          <w:sz w:val="22"/>
          <w:szCs w:val="22"/>
        </w:rPr>
        <w:t>“</w:t>
      </w:r>
      <w:r w:rsidR="009C5FB3" w:rsidRPr="009C5FB3">
        <w:rPr>
          <w:rFonts w:ascii="Times New Roman" w:hAnsi="Times New Roman" w:cs="Times New Roman"/>
          <w:i/>
          <w:sz w:val="22"/>
          <w:szCs w:val="22"/>
        </w:rPr>
        <w:t xml:space="preserve">Delegación a otros niveles de </w:t>
      </w:r>
      <w:proofErr w:type="gramStart"/>
      <w:r w:rsidR="009C5FB3" w:rsidRPr="009C5FB3">
        <w:rPr>
          <w:rFonts w:ascii="Times New Roman" w:hAnsi="Times New Roman" w:cs="Times New Roman"/>
          <w:i/>
          <w:sz w:val="22"/>
          <w:szCs w:val="22"/>
        </w:rPr>
        <w:t>gobierno.-</w:t>
      </w:r>
      <w:proofErr w:type="gramEnd"/>
      <w:r w:rsidR="009C5FB3" w:rsidRPr="009C5FB3">
        <w:rPr>
          <w:rFonts w:ascii="Times New Roman" w:hAnsi="Times New Roman" w:cs="Times New Roman"/>
          <w:i/>
          <w:sz w:val="22"/>
          <w:szCs w:val="22"/>
        </w:rPr>
        <w:t xml:space="preserve"> Los gobiernos autónomos descentralizados regional, provincial, metropolitano o municipal podrán delegar la gestión de sus competencias a otros niveles de gobierno, sin perder la titularidad de aquellas. Esta delegación requerirá acto normativo del órgano legislativo correspondiente y podrá ser revertida de la misma forma y en cualquier tiempo. Para esta delegación las partes suscribirán un convenio que contenga los compromisos y condiciones para la gestión de la competencia. Ningún nivel de gobierno podrá delegar la prestación de servicios públicos que le hubiere delegado otro nivel de gobierno. Los gobiernos autónomos descentralizados podrán recibir delegaciones de </w:t>
      </w:r>
      <w:r w:rsidR="009C5FB3" w:rsidRPr="009C5FB3">
        <w:rPr>
          <w:rFonts w:ascii="Times New Roman" w:hAnsi="Times New Roman" w:cs="Times New Roman"/>
          <w:i/>
          <w:sz w:val="22"/>
          <w:szCs w:val="22"/>
        </w:rPr>
        <w:lastRenderedPageBreak/>
        <w:t xml:space="preserve">servicios públicos desde el gobierno central para lo cual, este último, entregará la asignación económica necesaria para la </w:t>
      </w:r>
      <w:proofErr w:type="gramStart"/>
      <w:r w:rsidR="009C5FB3" w:rsidRPr="009C5FB3">
        <w:rPr>
          <w:rFonts w:ascii="Times New Roman" w:hAnsi="Times New Roman" w:cs="Times New Roman"/>
          <w:i/>
          <w:sz w:val="22"/>
          <w:szCs w:val="22"/>
        </w:rPr>
        <w:t>prestación  del</w:t>
      </w:r>
      <w:proofErr w:type="gramEnd"/>
      <w:r w:rsidR="009C5FB3" w:rsidRPr="009C5FB3">
        <w:rPr>
          <w:rFonts w:ascii="Times New Roman" w:hAnsi="Times New Roman" w:cs="Times New Roman"/>
          <w:i/>
          <w:sz w:val="22"/>
          <w:szCs w:val="22"/>
        </w:rPr>
        <w:t xml:space="preserve"> servicio.”</w:t>
      </w:r>
    </w:p>
    <w:p w:rsidR="00E91012" w:rsidRPr="00E91012" w:rsidRDefault="00E91012" w:rsidP="00E91012">
      <w:pPr>
        <w:pStyle w:val="Prrafodelista"/>
        <w:rPr>
          <w:rFonts w:ascii="Times New Roman" w:hAnsi="Times New Roman" w:cs="Times New Roman"/>
          <w:i/>
          <w:sz w:val="22"/>
          <w:szCs w:val="22"/>
        </w:rPr>
      </w:pPr>
    </w:p>
    <w:p w:rsidR="00E91012" w:rsidRDefault="00E91012" w:rsidP="00E91012">
      <w:pPr>
        <w:pStyle w:val="Prrafodelista"/>
        <w:numPr>
          <w:ilvl w:val="0"/>
          <w:numId w:val="1"/>
        </w:numPr>
        <w:jc w:val="both"/>
        <w:rPr>
          <w:rFonts w:ascii="Times New Roman" w:hAnsi="Times New Roman" w:cs="Times New Roman"/>
          <w:i/>
          <w:sz w:val="22"/>
          <w:szCs w:val="22"/>
        </w:rPr>
      </w:pPr>
      <w:r w:rsidRPr="00E91012">
        <w:rPr>
          <w:rFonts w:ascii="Times New Roman" w:hAnsi="Times New Roman" w:cs="Times New Roman"/>
          <w:sz w:val="22"/>
          <w:szCs w:val="22"/>
        </w:rPr>
        <w:t>El artículo 323 del Código Orgánico de Organización Territorial Autonomía y Descentralización, señala:</w:t>
      </w:r>
      <w:r w:rsidRPr="00E91012">
        <w:rPr>
          <w:rFonts w:ascii="Times New Roman" w:hAnsi="Times New Roman" w:cs="Times New Roman"/>
          <w:i/>
          <w:sz w:val="22"/>
          <w:szCs w:val="22"/>
        </w:rPr>
        <w:t xml:space="preserve"> “(…) El órgano normativo del respectivo gobierno autónomo descentralizado podrá expedir además, acuerdos y resoluciones sobre temas que tengan carácter especial o específico, los que serán aprobados por el órgano legislativo del gobierno autónomo, por simple mayoría, en un solo debate y serán notificados a los interesados, sin perjuicio de disponer su publicación en cualquiera de los medios determinados en el artículo precedente, de existir mérito para ello. (…)”</w:t>
      </w:r>
    </w:p>
    <w:p w:rsidR="003044DB" w:rsidRPr="00E91012" w:rsidRDefault="003044DB" w:rsidP="003044DB">
      <w:pPr>
        <w:pStyle w:val="Prrafodelista"/>
        <w:jc w:val="both"/>
        <w:rPr>
          <w:rFonts w:ascii="Times New Roman" w:hAnsi="Times New Roman" w:cs="Times New Roman"/>
          <w:i/>
          <w:sz w:val="22"/>
          <w:szCs w:val="22"/>
        </w:rPr>
      </w:pPr>
    </w:p>
    <w:p w:rsidR="003044DB" w:rsidRPr="00660684" w:rsidRDefault="003044DB" w:rsidP="00660684">
      <w:pPr>
        <w:jc w:val="both"/>
        <w:rPr>
          <w:rFonts w:ascii="Times New Roman" w:hAnsi="Times New Roman" w:cs="Times New Roman"/>
          <w:sz w:val="22"/>
          <w:szCs w:val="22"/>
        </w:rPr>
      </w:pPr>
      <w:r w:rsidRPr="00660684">
        <w:rPr>
          <w:rFonts w:ascii="Times New Roman" w:hAnsi="Times New Roman" w:cs="Times New Roman"/>
          <w:sz w:val="22"/>
          <w:szCs w:val="22"/>
        </w:rPr>
        <w:t>Mediante Decreto Ejecutivo Nro. 1007 de 4 de marzo de 2020, publicado en el Segundo Suplemento del Registro Oficial Nro. 194 del 30 de abril de 2020, se fusionó el Ministerio del Ambiente y la Secretaría del Agua en una sola entidad denominada "Ministerio del Ambiente y Agua”, a quien le corresponde la planificación y gestión de los recursos hídricos que se destinarán a consumo humano, riego que garantice la soberanía alimentaria, caudal ecológico y actividades productivas, en este orden de prelación.</w:t>
      </w:r>
    </w:p>
    <w:p w:rsidR="003044DB" w:rsidRDefault="003044DB" w:rsidP="003044DB">
      <w:pPr>
        <w:pStyle w:val="Prrafodelista"/>
        <w:jc w:val="both"/>
        <w:rPr>
          <w:rFonts w:ascii="Times New Roman" w:hAnsi="Times New Roman" w:cs="Times New Roman"/>
          <w:sz w:val="22"/>
          <w:szCs w:val="22"/>
        </w:rPr>
      </w:pPr>
    </w:p>
    <w:p w:rsidR="003044DB" w:rsidRPr="00660684" w:rsidRDefault="003044DB" w:rsidP="00660684">
      <w:pPr>
        <w:jc w:val="both"/>
        <w:rPr>
          <w:rFonts w:ascii="Times New Roman" w:hAnsi="Times New Roman" w:cs="Times New Roman"/>
          <w:sz w:val="22"/>
          <w:szCs w:val="22"/>
        </w:rPr>
      </w:pPr>
      <w:r w:rsidRPr="00660684">
        <w:rPr>
          <w:rFonts w:ascii="Times New Roman" w:hAnsi="Times New Roman" w:cs="Times New Roman"/>
          <w:sz w:val="22"/>
          <w:szCs w:val="22"/>
        </w:rPr>
        <w:t>Mediante Decreto Ejecutivo Nro. 59 de 5 de junio de 2021, publicado en el Cuarto Suplemento del Registro Oficial No. 478 de 22 de junio 2021 se cambió la denominación del Ministerio del Ambiente y Agua por “Ministerio del Ambiente, Agua y Transición Ecológica” (MAATE).</w:t>
      </w:r>
    </w:p>
    <w:p w:rsidR="003044DB" w:rsidRDefault="003044DB" w:rsidP="003044DB">
      <w:pPr>
        <w:pStyle w:val="Prrafodelista"/>
        <w:jc w:val="both"/>
        <w:rPr>
          <w:rFonts w:ascii="Times New Roman" w:hAnsi="Times New Roman" w:cs="Times New Roman"/>
          <w:sz w:val="22"/>
          <w:szCs w:val="22"/>
        </w:rPr>
      </w:pPr>
    </w:p>
    <w:p w:rsidR="003044DB" w:rsidRPr="00660684" w:rsidRDefault="003044DB" w:rsidP="00660684">
      <w:pPr>
        <w:jc w:val="both"/>
        <w:rPr>
          <w:rFonts w:ascii="Times New Roman" w:hAnsi="Times New Roman" w:cs="Times New Roman"/>
          <w:sz w:val="22"/>
          <w:szCs w:val="22"/>
        </w:rPr>
      </w:pPr>
      <w:r w:rsidRPr="00660684">
        <w:rPr>
          <w:rFonts w:ascii="Times New Roman" w:hAnsi="Times New Roman" w:cs="Times New Roman"/>
          <w:sz w:val="22"/>
          <w:szCs w:val="22"/>
        </w:rPr>
        <w:t>Mediante Decreto Ejecutivo Nro. 60 de 24 de julio de 2025, publicado en el Registro Oficial Segundo Suplemento Nro. 93 de 31 de julio de 2025, el Presidente Constitucional de la República del Ecuador, dispuso el inicio de la fase de decisión estratégica para reformas institucionales en la Función Ejecutiva, incluida la fusión del Ministerio del Ambiente, Agua y Transición Ecológica con el Ministerio de Energía y Minas.</w:t>
      </w:r>
    </w:p>
    <w:p w:rsidR="003044DB" w:rsidRDefault="003044DB" w:rsidP="003044DB">
      <w:pPr>
        <w:pStyle w:val="Prrafodelista"/>
        <w:jc w:val="both"/>
        <w:rPr>
          <w:rFonts w:ascii="Times New Roman" w:hAnsi="Times New Roman" w:cs="Times New Roman"/>
          <w:sz w:val="22"/>
          <w:szCs w:val="22"/>
        </w:rPr>
      </w:pPr>
    </w:p>
    <w:p w:rsidR="003044DB" w:rsidRPr="00660684" w:rsidRDefault="003044DB" w:rsidP="00660684">
      <w:pPr>
        <w:jc w:val="both"/>
        <w:rPr>
          <w:rFonts w:ascii="Times New Roman" w:hAnsi="Times New Roman" w:cs="Times New Roman"/>
          <w:sz w:val="22"/>
          <w:szCs w:val="22"/>
        </w:rPr>
      </w:pPr>
      <w:r w:rsidRPr="00660684">
        <w:rPr>
          <w:rFonts w:ascii="Times New Roman" w:hAnsi="Times New Roman" w:cs="Times New Roman"/>
          <w:sz w:val="22"/>
          <w:szCs w:val="22"/>
        </w:rPr>
        <w:t>Mediante Decreto Ejecutivo Nro. 94 de 14 de agosto de 2025, publicado en el Registro Oficial Segundo Suplemento Nro. 105 de 19 de agosto de 2025, el Presidente Constitucional de la República del Ecuador, determinó que, concluido el proceso de fusión por absorción, el Ministerio de Energía y Minas pase a denominarse Ministerio de Ambiente y Energía, entidad que asumirá todas las competencias, atribuciones, funciones, representaciones, delegaciones, derechos y obligaciones del extinto MAATE, incluyendo las derivadas de convenios, contratos y demás instrumentos jurídicos.</w:t>
      </w:r>
    </w:p>
    <w:p w:rsidR="00F76E47" w:rsidRPr="00F76E47" w:rsidRDefault="00F76E47" w:rsidP="00F76E47">
      <w:pPr>
        <w:pStyle w:val="Prrafodelista"/>
        <w:rPr>
          <w:rFonts w:ascii="Times New Roman" w:hAnsi="Times New Roman" w:cs="Times New Roman"/>
          <w:i/>
          <w:sz w:val="22"/>
          <w:szCs w:val="22"/>
        </w:rPr>
      </w:pPr>
    </w:p>
    <w:p w:rsidR="00606D61" w:rsidRPr="00606D61" w:rsidRDefault="00EA7B40" w:rsidP="00606D61">
      <w:pPr>
        <w:jc w:val="both"/>
        <w:rPr>
          <w:rFonts w:ascii="Times New Roman" w:hAnsi="Times New Roman" w:cs="Times New Roman"/>
          <w:b/>
          <w:sz w:val="22"/>
          <w:szCs w:val="22"/>
        </w:rPr>
      </w:pPr>
      <w:r>
        <w:rPr>
          <w:rFonts w:ascii="Times New Roman" w:hAnsi="Times New Roman" w:cs="Times New Roman"/>
          <w:b/>
          <w:sz w:val="22"/>
          <w:szCs w:val="22"/>
        </w:rPr>
        <w:t xml:space="preserve">2.5. </w:t>
      </w:r>
      <w:r w:rsidR="00606D61" w:rsidRPr="00606D61">
        <w:rPr>
          <w:rFonts w:ascii="Times New Roman" w:hAnsi="Times New Roman" w:cs="Times New Roman"/>
          <w:b/>
          <w:sz w:val="22"/>
          <w:szCs w:val="22"/>
        </w:rPr>
        <w:t>LEY ORGÁNICA REFORMATORIA A LA LEY ORGÁNICA PARA LA PLANIFICACIÓN INTEGRAL DE LA CIRCUNSCRIPCIÓN TERRITORIAL ESPECIAL AMAZÓNICA</w:t>
      </w:r>
    </w:p>
    <w:p w:rsidR="00826E31" w:rsidRPr="00826E31" w:rsidRDefault="00826E31" w:rsidP="00826E31">
      <w:pPr>
        <w:jc w:val="both"/>
        <w:rPr>
          <w:rFonts w:ascii="Times New Roman" w:hAnsi="Times New Roman" w:cs="Times New Roman"/>
          <w:sz w:val="22"/>
          <w:szCs w:val="22"/>
        </w:rPr>
      </w:pPr>
    </w:p>
    <w:p w:rsidR="00826E31" w:rsidRPr="00F94016" w:rsidRDefault="00826E31" w:rsidP="00F94016">
      <w:pPr>
        <w:pStyle w:val="Prrafodelista"/>
        <w:numPr>
          <w:ilvl w:val="0"/>
          <w:numId w:val="1"/>
        </w:numPr>
        <w:jc w:val="both"/>
        <w:rPr>
          <w:rFonts w:ascii="Times New Roman" w:hAnsi="Times New Roman" w:cs="Times New Roman"/>
          <w:sz w:val="22"/>
          <w:szCs w:val="22"/>
        </w:rPr>
      </w:pPr>
      <w:r w:rsidRPr="00F94016">
        <w:rPr>
          <w:rFonts w:ascii="Times New Roman" w:hAnsi="Times New Roman" w:cs="Times New Roman"/>
          <w:sz w:val="22"/>
          <w:szCs w:val="22"/>
        </w:rPr>
        <w:t>El artículo 3 de la Ley Orgánica Reformatoria a la Ley Orgánica para la Planificación Integral de la Circunscripción Territorial Especial Amazónica, establece el siguiente principio:</w:t>
      </w:r>
    </w:p>
    <w:p w:rsidR="00826E31" w:rsidRPr="00E801DC" w:rsidRDefault="00826E31" w:rsidP="00826E31">
      <w:pPr>
        <w:jc w:val="both"/>
        <w:rPr>
          <w:rFonts w:ascii="Times New Roman" w:hAnsi="Times New Roman" w:cs="Times New Roman"/>
          <w:i/>
          <w:sz w:val="22"/>
          <w:szCs w:val="22"/>
        </w:rPr>
      </w:pPr>
    </w:p>
    <w:p w:rsidR="00826E31" w:rsidRDefault="00826E31" w:rsidP="00C83321">
      <w:pPr>
        <w:pStyle w:val="Prrafodelista"/>
        <w:jc w:val="both"/>
        <w:rPr>
          <w:rFonts w:ascii="Times New Roman" w:hAnsi="Times New Roman" w:cs="Times New Roman"/>
          <w:i/>
          <w:sz w:val="22"/>
          <w:szCs w:val="22"/>
        </w:rPr>
      </w:pPr>
      <w:r w:rsidRPr="00E801DC">
        <w:rPr>
          <w:rFonts w:ascii="Times New Roman" w:hAnsi="Times New Roman" w:cs="Times New Roman"/>
          <w:i/>
          <w:sz w:val="22"/>
          <w:szCs w:val="22"/>
        </w:rPr>
        <w:t>“h) Coordinación y corresponsabilidad. - Todos los niveles de gobierno de la Amazonia tienen responsabilidad compartida en garantizar el ejercicio y disfrute de los derechos de ciudadanía, el buen vivir y el desarrollo integral y sostenible de la Circunscripción Territorial Especial Amazónica y de las diversas unidades territoriales que la integran; en el marco de las competencias exclusivas y concurrentes de cada uno de ellos, por lo que deberán trabajar de manera articulada y concurrente.”</w:t>
      </w:r>
    </w:p>
    <w:p w:rsidR="004F521F" w:rsidRDefault="004F521F" w:rsidP="004F521F">
      <w:pPr>
        <w:jc w:val="both"/>
        <w:rPr>
          <w:rFonts w:ascii="Times New Roman" w:hAnsi="Times New Roman" w:cs="Times New Roman"/>
          <w:i/>
          <w:sz w:val="22"/>
          <w:szCs w:val="22"/>
        </w:rPr>
      </w:pPr>
    </w:p>
    <w:p w:rsidR="00F932C8" w:rsidRDefault="00F932C8" w:rsidP="004F521F">
      <w:pPr>
        <w:jc w:val="both"/>
        <w:rPr>
          <w:rFonts w:ascii="Times New Roman" w:hAnsi="Times New Roman" w:cs="Times New Roman"/>
          <w:b/>
          <w:sz w:val="22"/>
          <w:szCs w:val="22"/>
        </w:rPr>
      </w:pPr>
    </w:p>
    <w:p w:rsidR="004F521F" w:rsidRDefault="004F521F" w:rsidP="004F521F">
      <w:pPr>
        <w:jc w:val="both"/>
        <w:rPr>
          <w:rFonts w:ascii="Times New Roman" w:hAnsi="Times New Roman" w:cs="Times New Roman"/>
          <w:b/>
          <w:sz w:val="22"/>
          <w:szCs w:val="22"/>
        </w:rPr>
      </w:pPr>
      <w:r w:rsidRPr="004F521F">
        <w:rPr>
          <w:rFonts w:ascii="Times New Roman" w:hAnsi="Times New Roman" w:cs="Times New Roman"/>
          <w:b/>
          <w:sz w:val="22"/>
          <w:szCs w:val="22"/>
        </w:rPr>
        <w:lastRenderedPageBreak/>
        <w:t>2.6. LEY ORGÁNICA DE RECURSOS HÍDRICOS, USOS Y APROVECHAMIENTO DEL AGUA</w:t>
      </w:r>
    </w:p>
    <w:p w:rsidR="00F67B18" w:rsidRDefault="00F67B18" w:rsidP="004F521F">
      <w:pPr>
        <w:jc w:val="both"/>
        <w:rPr>
          <w:rFonts w:ascii="Times New Roman" w:hAnsi="Times New Roman" w:cs="Times New Roman"/>
          <w:b/>
          <w:sz w:val="22"/>
          <w:szCs w:val="22"/>
        </w:rPr>
      </w:pPr>
    </w:p>
    <w:p w:rsidR="00F932C8" w:rsidRPr="0050524C" w:rsidRDefault="00F932C8" w:rsidP="001B15DA">
      <w:pPr>
        <w:pStyle w:val="Prrafodelista"/>
        <w:numPr>
          <w:ilvl w:val="0"/>
          <w:numId w:val="6"/>
        </w:numPr>
        <w:jc w:val="both"/>
        <w:rPr>
          <w:rFonts w:ascii="Times New Roman" w:hAnsi="Times New Roman" w:cs="Times New Roman"/>
          <w:i/>
          <w:sz w:val="22"/>
          <w:szCs w:val="22"/>
        </w:rPr>
      </w:pPr>
      <w:r w:rsidRPr="0050524C">
        <w:rPr>
          <w:rFonts w:ascii="Times New Roman" w:hAnsi="Times New Roman" w:cs="Times New Roman"/>
          <w:sz w:val="22"/>
          <w:szCs w:val="22"/>
        </w:rPr>
        <w:t xml:space="preserve">El artículo 1 de la Ley Orgánica de Recursos Hídricos, Usos y Aprovechamiento del Agua (en adelante LORHUAA), establece: </w:t>
      </w:r>
      <w:r w:rsidRPr="0050524C">
        <w:rPr>
          <w:rFonts w:ascii="Times New Roman" w:hAnsi="Times New Roman" w:cs="Times New Roman"/>
          <w:i/>
          <w:sz w:val="22"/>
          <w:szCs w:val="22"/>
        </w:rPr>
        <w:t>“(…) Los recursos hídricos son parte del patrimonio natural del Estado y serán de su competencia exclusiva, la misma que se ejercerá concurrentemente entre el Gobierno Central y los Gobiernos Autónomos Descentralizados, de conformidad con la Ley. (…)”</w:t>
      </w:r>
    </w:p>
    <w:p w:rsidR="00F932C8" w:rsidRPr="00F932C8" w:rsidRDefault="00F932C8" w:rsidP="00F932C8">
      <w:pPr>
        <w:jc w:val="both"/>
        <w:rPr>
          <w:rFonts w:ascii="Times New Roman" w:hAnsi="Times New Roman" w:cs="Times New Roman"/>
          <w:sz w:val="22"/>
          <w:szCs w:val="22"/>
        </w:rPr>
      </w:pPr>
    </w:p>
    <w:p w:rsidR="00F932C8" w:rsidRPr="0050524C" w:rsidRDefault="00F932C8" w:rsidP="001B15DA">
      <w:pPr>
        <w:pStyle w:val="Prrafodelista"/>
        <w:numPr>
          <w:ilvl w:val="0"/>
          <w:numId w:val="6"/>
        </w:numPr>
        <w:jc w:val="both"/>
        <w:rPr>
          <w:rFonts w:ascii="Times New Roman" w:hAnsi="Times New Roman" w:cs="Times New Roman"/>
          <w:i/>
          <w:sz w:val="22"/>
          <w:szCs w:val="22"/>
        </w:rPr>
      </w:pPr>
      <w:r w:rsidRPr="0050524C">
        <w:rPr>
          <w:rFonts w:ascii="Times New Roman" w:hAnsi="Times New Roman" w:cs="Times New Roman"/>
          <w:sz w:val="22"/>
          <w:szCs w:val="22"/>
        </w:rPr>
        <w:t xml:space="preserve">El artículo 8 de la LORHUAA, establece: </w:t>
      </w:r>
      <w:r w:rsidRPr="0050524C">
        <w:rPr>
          <w:rFonts w:ascii="Times New Roman" w:hAnsi="Times New Roman" w:cs="Times New Roman"/>
          <w:i/>
          <w:sz w:val="22"/>
          <w:szCs w:val="22"/>
        </w:rPr>
        <w:t>“(…) La Autoridad Única del Agua es responsable de la gestión integrada e integral de los recursos hídricos con un enfoque ecosistémico y por cuenca o sistemas de cuencas hidrográficas, la misma que se coordinará con los diferentes niveles de gobierno según sus ámbitos de competencia.</w:t>
      </w:r>
    </w:p>
    <w:p w:rsidR="00F932C8" w:rsidRPr="0050524C" w:rsidRDefault="00F932C8" w:rsidP="001B15DA">
      <w:pPr>
        <w:pStyle w:val="Prrafodelista"/>
        <w:ind w:left="1065"/>
        <w:jc w:val="both"/>
        <w:rPr>
          <w:rFonts w:ascii="Times New Roman" w:hAnsi="Times New Roman" w:cs="Times New Roman"/>
          <w:i/>
          <w:sz w:val="22"/>
          <w:szCs w:val="22"/>
        </w:rPr>
      </w:pPr>
      <w:r w:rsidRPr="0050524C">
        <w:rPr>
          <w:rFonts w:ascii="Times New Roman" w:hAnsi="Times New Roman" w:cs="Times New Roman"/>
          <w:i/>
          <w:sz w:val="22"/>
          <w:szCs w:val="22"/>
        </w:rPr>
        <w:t>Se entiende por cuenca hidrográfica la unidad territorial delimitada por la línea divisoria de sus aguas que drenan superficialmente hacia un cauce común, incluyen en este espacio poblaciones, infraestructura, áreas de conservación, protección y zonas productivas.</w:t>
      </w:r>
      <w:r w:rsidR="001B15DA">
        <w:rPr>
          <w:rFonts w:ascii="Times New Roman" w:hAnsi="Times New Roman" w:cs="Times New Roman"/>
          <w:i/>
          <w:sz w:val="22"/>
          <w:szCs w:val="22"/>
        </w:rPr>
        <w:t xml:space="preserve"> </w:t>
      </w:r>
      <w:r w:rsidRPr="0050524C">
        <w:rPr>
          <w:rFonts w:ascii="Times New Roman" w:hAnsi="Times New Roman" w:cs="Times New Roman"/>
          <w:i/>
          <w:sz w:val="22"/>
          <w:szCs w:val="22"/>
        </w:rPr>
        <w:t>Cuando los límites de las aguas subterráneas no coinciden con la línea divisoria de aguas superficiales, dicha delimitación incluirá la proyección de las aguas de recarga subterráneas que fluyen hacia la cuenca delimitada superficialmente.</w:t>
      </w:r>
      <w:r w:rsidR="001B15DA">
        <w:rPr>
          <w:rFonts w:ascii="Times New Roman" w:hAnsi="Times New Roman" w:cs="Times New Roman"/>
          <w:i/>
          <w:sz w:val="22"/>
          <w:szCs w:val="22"/>
        </w:rPr>
        <w:t xml:space="preserve"> </w:t>
      </w:r>
      <w:r w:rsidRPr="0050524C">
        <w:rPr>
          <w:rFonts w:ascii="Times New Roman" w:hAnsi="Times New Roman" w:cs="Times New Roman"/>
          <w:i/>
          <w:sz w:val="22"/>
          <w:szCs w:val="22"/>
        </w:rPr>
        <w:t>La Autoridad Única del Agua aprobará la delimitación concreta de las cuencas hidrográficas y su posible agrupación a efectos de planificación y gestión, así como la atribución de las aguas subterráneas a la cuenca que corresponda.”</w:t>
      </w:r>
    </w:p>
    <w:p w:rsidR="00F932C8" w:rsidRDefault="00F932C8" w:rsidP="00F67B18">
      <w:pPr>
        <w:jc w:val="both"/>
        <w:rPr>
          <w:rFonts w:ascii="Times New Roman" w:hAnsi="Times New Roman" w:cs="Times New Roman"/>
          <w:sz w:val="22"/>
          <w:szCs w:val="22"/>
        </w:rPr>
      </w:pPr>
    </w:p>
    <w:p w:rsidR="00F67B18" w:rsidRPr="001B15DA" w:rsidRDefault="00F67B18" w:rsidP="001B15DA">
      <w:pPr>
        <w:pStyle w:val="Prrafodelista"/>
        <w:numPr>
          <w:ilvl w:val="0"/>
          <w:numId w:val="6"/>
        </w:numPr>
        <w:jc w:val="both"/>
        <w:rPr>
          <w:rFonts w:ascii="Times New Roman" w:hAnsi="Times New Roman" w:cs="Times New Roman"/>
          <w:i/>
          <w:sz w:val="22"/>
          <w:szCs w:val="22"/>
        </w:rPr>
      </w:pPr>
      <w:r w:rsidRPr="001B15DA">
        <w:rPr>
          <w:rFonts w:ascii="Times New Roman" w:hAnsi="Times New Roman" w:cs="Times New Roman"/>
          <w:sz w:val="22"/>
          <w:szCs w:val="22"/>
        </w:rPr>
        <w:t xml:space="preserve">El artículo 11 establece: </w:t>
      </w:r>
      <w:r w:rsidRPr="001B15DA">
        <w:rPr>
          <w:rFonts w:ascii="Times New Roman" w:hAnsi="Times New Roman" w:cs="Times New Roman"/>
          <w:i/>
          <w:sz w:val="22"/>
          <w:szCs w:val="22"/>
        </w:rPr>
        <w:t xml:space="preserve">“Infraestructura hidráulica. Se consideran obras o infraestructura hidráulica las destinadas a la captación, extracción, almacenamiento, regulación, conducción, control y aprovechamiento de las aguas así como al saneamiento, depuración, tratamiento y reutilización de las aguas aprovechadas y las que tengan como objeto la recarga artificial de acuíferos, la actuación sobre cauces, corrección del régimen de corrientes, protección frente a avenidas o crecientes, tales como presas, embalses, canales, conducciones, depósitos de abastecimiento a poblaciones, alcantarillado, colectores de aguas pluviales y residuales, instalaciones de saneamiento, depuración y tratamiento, estaciones de aforo, piezómetros, redes de control de calidad así como todas las obras y equipamientos necesarios para la protección del dominio hídrico público. Las obras o infraestructura hidráulica podrán ser de titularidad pública, privada o comunitaria, según quien las haya construido y financiado, aunque su uso es de interés público y se rigen por esta Ley (…)”; </w:t>
      </w:r>
    </w:p>
    <w:p w:rsidR="00B10D76" w:rsidRDefault="00B10D76" w:rsidP="00F67B18">
      <w:pPr>
        <w:jc w:val="both"/>
        <w:rPr>
          <w:rFonts w:ascii="Times New Roman" w:hAnsi="Times New Roman" w:cs="Times New Roman"/>
          <w:sz w:val="22"/>
          <w:szCs w:val="22"/>
        </w:rPr>
      </w:pPr>
    </w:p>
    <w:p w:rsidR="00F67B18" w:rsidRDefault="00F67B18" w:rsidP="001B15DA">
      <w:pPr>
        <w:pStyle w:val="Prrafodelista"/>
        <w:numPr>
          <w:ilvl w:val="0"/>
          <w:numId w:val="6"/>
        </w:numPr>
        <w:jc w:val="both"/>
        <w:rPr>
          <w:rFonts w:ascii="Times New Roman" w:hAnsi="Times New Roman" w:cs="Times New Roman"/>
          <w:i/>
          <w:sz w:val="22"/>
          <w:szCs w:val="22"/>
        </w:rPr>
      </w:pPr>
      <w:r w:rsidRPr="0050524C">
        <w:rPr>
          <w:rFonts w:ascii="Times New Roman" w:hAnsi="Times New Roman" w:cs="Times New Roman"/>
          <w:sz w:val="22"/>
          <w:szCs w:val="22"/>
        </w:rPr>
        <w:t>El artículo 18 establece como competencias de la Autoridad Única del</w:t>
      </w:r>
      <w:r w:rsidR="00B10D76" w:rsidRPr="0050524C">
        <w:rPr>
          <w:rFonts w:ascii="Times New Roman" w:hAnsi="Times New Roman" w:cs="Times New Roman"/>
          <w:sz w:val="22"/>
          <w:szCs w:val="22"/>
        </w:rPr>
        <w:t xml:space="preserve"> </w:t>
      </w:r>
      <w:r w:rsidRPr="0050524C">
        <w:rPr>
          <w:rFonts w:ascii="Times New Roman" w:hAnsi="Times New Roman" w:cs="Times New Roman"/>
          <w:sz w:val="22"/>
          <w:szCs w:val="22"/>
        </w:rPr>
        <w:t xml:space="preserve">Agua: </w:t>
      </w:r>
      <w:r w:rsidRPr="0050524C">
        <w:rPr>
          <w:rFonts w:ascii="Times New Roman" w:hAnsi="Times New Roman" w:cs="Times New Roman"/>
          <w:i/>
          <w:sz w:val="22"/>
          <w:szCs w:val="22"/>
        </w:rPr>
        <w:t>“(…) b) Ejercer la rectoría y ejecutar las políticas públicas relativas a la gestión integral e integrada de los recursos hídricos; y, dar seguimiento a su cumplimiento”; (…) “l) Establecer mecanismos de coordinación y complementariedad con los Gobiernos Autónomos Descentralizados en lo referente a la prestación de servicios públicos de riego y drenaje, agua potable, alcantarillado, saneamiento, depuración de aguas residuales y otros que establezca la ley”(…) “o) Asegurar la protección, conservación, manejo integrado y aprovechamiento sustentable de las reservas de aguas superficiales y subterráneas” (…) “w) Dictar las medidas necesarias para el ejercicio de sus funciones y competencias.”</w:t>
      </w:r>
    </w:p>
    <w:p w:rsidR="001B15DA" w:rsidRPr="001B15DA" w:rsidRDefault="001B15DA" w:rsidP="001B15DA">
      <w:pPr>
        <w:pStyle w:val="Prrafodelista"/>
        <w:rPr>
          <w:rFonts w:ascii="Times New Roman" w:hAnsi="Times New Roman" w:cs="Times New Roman"/>
          <w:i/>
          <w:sz w:val="22"/>
          <w:szCs w:val="22"/>
        </w:rPr>
      </w:pPr>
    </w:p>
    <w:p w:rsidR="001B15DA" w:rsidRDefault="001B15DA" w:rsidP="001B15DA">
      <w:pPr>
        <w:jc w:val="both"/>
        <w:rPr>
          <w:rFonts w:ascii="Times New Roman" w:hAnsi="Times New Roman" w:cs="Times New Roman"/>
          <w:i/>
          <w:sz w:val="22"/>
          <w:szCs w:val="22"/>
        </w:rPr>
      </w:pPr>
    </w:p>
    <w:p w:rsidR="001B15DA" w:rsidRPr="001B15DA" w:rsidRDefault="001B15DA" w:rsidP="001B15DA">
      <w:pPr>
        <w:jc w:val="both"/>
        <w:rPr>
          <w:rFonts w:ascii="Times New Roman" w:hAnsi="Times New Roman" w:cs="Times New Roman"/>
          <w:i/>
          <w:sz w:val="22"/>
          <w:szCs w:val="22"/>
        </w:rPr>
      </w:pPr>
    </w:p>
    <w:p w:rsidR="00826E31" w:rsidRPr="008B77D4" w:rsidRDefault="00826E31" w:rsidP="00826E31">
      <w:pPr>
        <w:jc w:val="both"/>
        <w:rPr>
          <w:rFonts w:ascii="Times New Roman" w:hAnsi="Times New Roman" w:cs="Times New Roman"/>
          <w:b/>
          <w:sz w:val="22"/>
          <w:szCs w:val="22"/>
        </w:rPr>
      </w:pPr>
      <w:r w:rsidRPr="008B77D4">
        <w:rPr>
          <w:rFonts w:ascii="Times New Roman" w:hAnsi="Times New Roman" w:cs="Times New Roman"/>
          <w:b/>
          <w:sz w:val="22"/>
          <w:szCs w:val="22"/>
        </w:rPr>
        <w:lastRenderedPageBreak/>
        <w:t xml:space="preserve">CLÁUSULA </w:t>
      </w:r>
      <w:proofErr w:type="gramStart"/>
      <w:r w:rsidRPr="008B77D4">
        <w:rPr>
          <w:rFonts w:ascii="Times New Roman" w:hAnsi="Times New Roman" w:cs="Times New Roman"/>
          <w:b/>
          <w:sz w:val="22"/>
          <w:szCs w:val="22"/>
        </w:rPr>
        <w:t>SEGUNDA.-</w:t>
      </w:r>
      <w:proofErr w:type="gramEnd"/>
      <w:r w:rsidRPr="008B77D4">
        <w:rPr>
          <w:rFonts w:ascii="Times New Roman" w:hAnsi="Times New Roman" w:cs="Times New Roman"/>
          <w:b/>
          <w:sz w:val="22"/>
          <w:szCs w:val="22"/>
        </w:rPr>
        <w:t xml:space="preserve"> ANTECEDENTES ADMINISTRATIVOS:</w:t>
      </w:r>
    </w:p>
    <w:p w:rsidR="00826E31" w:rsidRPr="00826E31" w:rsidRDefault="00826E31" w:rsidP="00826E31">
      <w:pPr>
        <w:jc w:val="both"/>
        <w:rPr>
          <w:rFonts w:ascii="Times New Roman" w:hAnsi="Times New Roman" w:cs="Times New Roman"/>
          <w:sz w:val="22"/>
          <w:szCs w:val="22"/>
        </w:rPr>
      </w:pPr>
    </w:p>
    <w:p w:rsidR="001C2378" w:rsidRPr="001C2378" w:rsidRDefault="00400FA4" w:rsidP="001C2378">
      <w:pPr>
        <w:jc w:val="both"/>
        <w:rPr>
          <w:rFonts w:ascii="Times New Roman" w:hAnsi="Times New Roman" w:cs="Times New Roman"/>
          <w:sz w:val="22"/>
          <w:szCs w:val="22"/>
        </w:rPr>
      </w:pPr>
      <w:r w:rsidRPr="00400FA4">
        <w:rPr>
          <w:rFonts w:ascii="Times New Roman" w:hAnsi="Times New Roman" w:cs="Times New Roman"/>
          <w:b/>
          <w:sz w:val="22"/>
          <w:szCs w:val="22"/>
        </w:rPr>
        <w:t>2.1.</w:t>
      </w:r>
      <w:r w:rsidR="00346CCB">
        <w:rPr>
          <w:rFonts w:ascii="Times New Roman" w:hAnsi="Times New Roman" w:cs="Times New Roman"/>
          <w:b/>
          <w:sz w:val="22"/>
          <w:szCs w:val="22"/>
        </w:rPr>
        <w:t xml:space="preserve"> </w:t>
      </w:r>
      <w:r w:rsidR="001C2378" w:rsidRPr="001C2378">
        <w:rPr>
          <w:rFonts w:ascii="Times New Roman" w:hAnsi="Times New Roman" w:cs="Times New Roman"/>
          <w:sz w:val="22"/>
          <w:szCs w:val="22"/>
        </w:rPr>
        <w:t>Mediante Decreto Ejecutivo Nro. 1007 de 4 de marzo de 2020, publicado en el Segundo Suplemento del Registro Oficial Nro. 194 del 30 de abril de 2020, se fusionó el Ministerio del Ambiente y la Secretaría del Agua en una sola entidad denominada Ministerio del Ambiente y Agua, quien ostenta competencias relativas a la planificación y gestión de los recursos hídricos que se destinarán a consumo humano, riego que garantice la soberanía alimentaria, caudal ecológico y actividades productivas, en el orden de prelación establecido en la normativa</w:t>
      </w:r>
    </w:p>
    <w:p w:rsidR="001C2378" w:rsidRPr="001C2378" w:rsidRDefault="001C2378" w:rsidP="001C2378">
      <w:pPr>
        <w:jc w:val="both"/>
        <w:rPr>
          <w:rFonts w:ascii="Times New Roman" w:hAnsi="Times New Roman" w:cs="Times New Roman"/>
          <w:sz w:val="22"/>
          <w:szCs w:val="22"/>
        </w:rPr>
      </w:pPr>
    </w:p>
    <w:p w:rsidR="001C2378" w:rsidRPr="001C2378" w:rsidRDefault="001C2378" w:rsidP="001C2378">
      <w:pPr>
        <w:jc w:val="both"/>
        <w:rPr>
          <w:rFonts w:ascii="Times New Roman" w:hAnsi="Times New Roman" w:cs="Times New Roman"/>
          <w:sz w:val="22"/>
          <w:szCs w:val="22"/>
        </w:rPr>
      </w:pPr>
      <w:r w:rsidRPr="001C2378">
        <w:rPr>
          <w:rFonts w:ascii="Times New Roman" w:hAnsi="Times New Roman" w:cs="Times New Roman"/>
          <w:sz w:val="22"/>
          <w:szCs w:val="22"/>
        </w:rPr>
        <w:t>2</w:t>
      </w:r>
      <w:r w:rsidR="00346CCB">
        <w:rPr>
          <w:rFonts w:ascii="Times New Roman" w:hAnsi="Times New Roman" w:cs="Times New Roman"/>
          <w:sz w:val="22"/>
          <w:szCs w:val="22"/>
        </w:rPr>
        <w:t xml:space="preserve">.2. </w:t>
      </w:r>
      <w:r w:rsidRPr="001C2378">
        <w:rPr>
          <w:rFonts w:ascii="Times New Roman" w:hAnsi="Times New Roman" w:cs="Times New Roman"/>
          <w:sz w:val="22"/>
          <w:szCs w:val="22"/>
        </w:rPr>
        <w:t>Mediante Decreto Ejecutivo Nro. 59 de 5 de junio de 2021, publicado en el Cuarto Suplemento del Registro Oficial No. 478 de 22 de junio 2021 se modificó la denominación del Ministerio del Ambiente y Agua por “Ministerio del Ambiente, Agua y Transición Ecológica” (MAATE).</w:t>
      </w:r>
    </w:p>
    <w:p w:rsidR="001C2378" w:rsidRPr="001C2378" w:rsidRDefault="001C2378" w:rsidP="001C2378">
      <w:pPr>
        <w:jc w:val="both"/>
        <w:rPr>
          <w:rFonts w:ascii="Times New Roman" w:hAnsi="Times New Roman" w:cs="Times New Roman"/>
          <w:sz w:val="22"/>
          <w:szCs w:val="22"/>
        </w:rPr>
      </w:pPr>
    </w:p>
    <w:p w:rsidR="00C607BE" w:rsidRP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1C2378" w:rsidRPr="001C2378">
        <w:rPr>
          <w:rFonts w:ascii="Times New Roman" w:hAnsi="Times New Roman" w:cs="Times New Roman"/>
          <w:sz w:val="22"/>
          <w:szCs w:val="22"/>
        </w:rPr>
        <w:t>.3</w:t>
      </w:r>
      <w:r>
        <w:rPr>
          <w:rFonts w:ascii="Times New Roman" w:hAnsi="Times New Roman" w:cs="Times New Roman"/>
          <w:sz w:val="22"/>
          <w:szCs w:val="22"/>
        </w:rPr>
        <w:t xml:space="preserve">. </w:t>
      </w:r>
      <w:r w:rsidR="001C2378" w:rsidRPr="001C2378">
        <w:rPr>
          <w:rFonts w:ascii="Times New Roman" w:hAnsi="Times New Roman" w:cs="Times New Roman"/>
          <w:sz w:val="22"/>
          <w:szCs w:val="22"/>
        </w:rPr>
        <w:t>Mediante Decreto Ejecutivo Nro. 60, de 24 de julio de 2025, suscrito por el Presidente Constitucional de la República del Ecuador, se dispuso la fusión por absorción del Ministerio del Ambiente, Agua y Transición Ecológica (MAATE) al Ministerio de Energía y Minas,</w:t>
      </w:r>
      <w:r w:rsidR="00C607BE" w:rsidRPr="00C607BE">
        <w:t xml:space="preserve"> </w:t>
      </w:r>
      <w:r w:rsidR="00C607BE" w:rsidRPr="00C607BE">
        <w:rPr>
          <w:rFonts w:ascii="Times New Roman" w:hAnsi="Times New Roman" w:cs="Times New Roman"/>
          <w:sz w:val="22"/>
          <w:szCs w:val="22"/>
        </w:rPr>
        <w:t>como parte de la reorganización de la Función Ejecutiva, y la optimización de la estructura del sector público, publicándose en el Segundo Suplemento del Registro Oficial Nro. 093 del 31 de julio de 2025.</w:t>
      </w:r>
    </w:p>
    <w:p w:rsidR="00C607BE" w:rsidRPr="00C607BE" w:rsidRDefault="00C607BE" w:rsidP="00C607BE">
      <w:pPr>
        <w:jc w:val="both"/>
        <w:rPr>
          <w:rFonts w:ascii="Times New Roman" w:hAnsi="Times New Roman" w:cs="Times New Roman"/>
          <w:sz w:val="22"/>
          <w:szCs w:val="22"/>
        </w:rPr>
      </w:pPr>
    </w:p>
    <w:p w:rsidR="00C607BE" w:rsidRP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C607BE" w:rsidRPr="00C607BE">
        <w:rPr>
          <w:rFonts w:ascii="Times New Roman" w:hAnsi="Times New Roman" w:cs="Times New Roman"/>
          <w:sz w:val="22"/>
          <w:szCs w:val="22"/>
        </w:rPr>
        <w:t>.4</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Mediante Decreto Ejecutivo Nro. 94, publicado en el Segundo Suplemento del Registro Oficial N.º 105 de 19 de agosto de 2025, se consolidó dicha reorganización, estableciéndose la fusión por absorción del Ministerio del Ambiente, Agua y Transición Ecológica al Ministerio de Energía y Minas, y modificándose la denominación de este último a Ministerio de Ambiente y Energía, entidad que asumió de manera integral las competencias, atribuciones, funciones, representaciones y responsabilidades de las carteras de Estado fusionadas.</w:t>
      </w:r>
    </w:p>
    <w:p w:rsidR="00C607BE" w:rsidRPr="00C607BE" w:rsidRDefault="00C607BE" w:rsidP="00C607BE">
      <w:pPr>
        <w:jc w:val="both"/>
        <w:rPr>
          <w:rFonts w:ascii="Times New Roman" w:hAnsi="Times New Roman" w:cs="Times New Roman"/>
          <w:sz w:val="22"/>
          <w:szCs w:val="22"/>
        </w:rPr>
      </w:pPr>
    </w:p>
    <w:p w:rsidR="00C607BE" w:rsidRP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C607BE" w:rsidRPr="00C607BE">
        <w:rPr>
          <w:rFonts w:ascii="Times New Roman" w:hAnsi="Times New Roman" w:cs="Times New Roman"/>
          <w:sz w:val="22"/>
          <w:szCs w:val="22"/>
        </w:rPr>
        <w:t>.5</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 xml:space="preserve">Mediante Decreto Ejecutivo Nro. 138, publicado en el Registro Oficial – Segundo Suplemento </w:t>
      </w:r>
      <w:proofErr w:type="spellStart"/>
      <w:r w:rsidR="00C607BE" w:rsidRPr="00C607BE">
        <w:rPr>
          <w:rFonts w:ascii="Times New Roman" w:hAnsi="Times New Roman" w:cs="Times New Roman"/>
          <w:sz w:val="22"/>
          <w:szCs w:val="22"/>
        </w:rPr>
        <w:t>N°</w:t>
      </w:r>
      <w:proofErr w:type="spellEnd"/>
      <w:r w:rsidR="00C607BE" w:rsidRPr="00C607BE">
        <w:rPr>
          <w:rFonts w:ascii="Times New Roman" w:hAnsi="Times New Roman" w:cs="Times New Roman"/>
          <w:sz w:val="22"/>
          <w:szCs w:val="22"/>
        </w:rPr>
        <w:t xml:space="preserve"> 166 de fecha 18 de noviembre de 2025, el Presidente Constitucional de la República del Ecuador designó a la señora Inés María Manzano Díaz como Ministra de Ambiente y Energía, con las atribuciones y responsabilidades propias de la máxima autoridad de la cartera de Estado creada por la fusión institucional antes referida.</w:t>
      </w:r>
    </w:p>
    <w:p w:rsidR="00C607BE" w:rsidRPr="00C607BE" w:rsidRDefault="00C607BE" w:rsidP="00C607BE">
      <w:pPr>
        <w:jc w:val="both"/>
        <w:rPr>
          <w:rFonts w:ascii="Times New Roman" w:hAnsi="Times New Roman" w:cs="Times New Roman"/>
          <w:sz w:val="22"/>
          <w:szCs w:val="22"/>
        </w:rPr>
      </w:pPr>
    </w:p>
    <w:p w:rsidR="001C2378" w:rsidRDefault="00346CCB" w:rsidP="00C607BE">
      <w:pPr>
        <w:jc w:val="both"/>
        <w:rPr>
          <w:rFonts w:ascii="Times New Roman" w:hAnsi="Times New Roman" w:cs="Times New Roman"/>
          <w:sz w:val="22"/>
          <w:szCs w:val="22"/>
        </w:rPr>
      </w:pPr>
      <w:r>
        <w:rPr>
          <w:rFonts w:ascii="Times New Roman" w:hAnsi="Times New Roman" w:cs="Times New Roman"/>
          <w:sz w:val="22"/>
          <w:szCs w:val="22"/>
        </w:rPr>
        <w:t xml:space="preserve">2.6. </w:t>
      </w:r>
      <w:r w:rsidR="00C607BE" w:rsidRPr="00C607BE">
        <w:rPr>
          <w:rFonts w:ascii="Times New Roman" w:hAnsi="Times New Roman" w:cs="Times New Roman"/>
          <w:sz w:val="22"/>
          <w:szCs w:val="22"/>
        </w:rPr>
        <w:t>El Ministerio del Ambiente y Energía, es el ente rector de la política hídrica en el Ecuador. Le corresponde planificar, regular y controlar la gestión integral del recurso hídrico, garantizando el derecho humano al agua, su uso equitativo, sustentable y solidario, así como su conservación y protección. En el marco de la Ley Orgánica de Recursos Hídricos, Usos y Aprovechamiento del Agua, el MAE tiene la responsabilidad de administrar las fuentes de agua, asegurar su aprovechamiento sostenible, fomentar el acceso universal al agua potable y saneamiento, y coordinar con los Gobiernos Autónomos Descentralizados y demás actores competentes la ejecución de programas y proyectos que fortalezcan la gestión pública y comunitaria del recurso hídrico;</w:t>
      </w:r>
    </w:p>
    <w:p w:rsidR="00C607BE" w:rsidRDefault="00C607BE" w:rsidP="00C607BE">
      <w:pPr>
        <w:jc w:val="both"/>
        <w:rPr>
          <w:rFonts w:ascii="Times New Roman" w:hAnsi="Times New Roman" w:cs="Times New Roman"/>
          <w:sz w:val="22"/>
          <w:szCs w:val="22"/>
        </w:rPr>
      </w:pPr>
    </w:p>
    <w:p w:rsidR="00C607BE" w:rsidRP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C607BE" w:rsidRPr="00C607BE">
        <w:rPr>
          <w:rFonts w:ascii="Times New Roman" w:hAnsi="Times New Roman" w:cs="Times New Roman"/>
          <w:sz w:val="22"/>
          <w:szCs w:val="22"/>
        </w:rPr>
        <w:t>.7</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Mediante Oficio Nro. PR-SSGDP-2025-0041-O, de 31 de octubre de 2025, la Presidencia de la República del Ecuador, a través de la Subsecretaría General de Planificación, emitió el Dictamen de Prioridad del proyecto “FOGAPRYD II”, con Código Único de Proyecto (CUP) Nro. 46090000.0000.390891, a favor del Ministerio de Ambiente y Energía, para su ejecución en el período 2025–2030, conforme a lo dispuesto en el artículo 60 del Código Orgánico de Planificación y Finanzas Públicas y la Norma Técnica del Sistema Nacional de Planificación Participativa.</w:t>
      </w:r>
    </w:p>
    <w:p w:rsidR="00C607BE" w:rsidRPr="00C607BE" w:rsidRDefault="00C607BE" w:rsidP="00C607BE">
      <w:pPr>
        <w:jc w:val="both"/>
        <w:rPr>
          <w:rFonts w:ascii="Times New Roman" w:hAnsi="Times New Roman" w:cs="Times New Roman"/>
          <w:sz w:val="22"/>
          <w:szCs w:val="22"/>
        </w:rPr>
      </w:pPr>
      <w:r w:rsidRPr="00C607BE">
        <w:rPr>
          <w:rFonts w:ascii="Times New Roman" w:hAnsi="Times New Roman" w:cs="Times New Roman"/>
          <w:sz w:val="22"/>
          <w:szCs w:val="22"/>
        </w:rPr>
        <w:t xml:space="preserve"> </w:t>
      </w:r>
    </w:p>
    <w:p w:rsid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lastRenderedPageBreak/>
        <w:t>2</w:t>
      </w:r>
      <w:r w:rsidR="00C607BE" w:rsidRPr="00C607BE">
        <w:rPr>
          <w:rFonts w:ascii="Times New Roman" w:hAnsi="Times New Roman" w:cs="Times New Roman"/>
          <w:sz w:val="22"/>
          <w:szCs w:val="22"/>
        </w:rPr>
        <w:t>.8</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El referido Dictamen de Prioridad establece que el proyecto FOGAPRYD II tiene como finalidad incrementar el acceso equitativo y sostenible a los servicios de agua potable, saneamiento, riego y drenaje, particularmente en sectores rurales y periurbanos, priorizando territorios con medios y altos índices de Desnutrición Crónica Infantil (DCI), en atención a su impacto directo en la salud, nutrición y desarrollo integral de la población, y autoriza el inicio de su ejecución, sin perjuicio del cumplimiento de las disposiciones legales, técnicas, presupuestarias y contractuales aplicables.</w:t>
      </w:r>
    </w:p>
    <w:p w:rsidR="00C607BE" w:rsidRDefault="00C607BE" w:rsidP="00C607BE">
      <w:pPr>
        <w:jc w:val="both"/>
        <w:rPr>
          <w:rFonts w:ascii="Times New Roman" w:hAnsi="Times New Roman" w:cs="Times New Roman"/>
          <w:sz w:val="22"/>
          <w:szCs w:val="22"/>
        </w:rPr>
      </w:pPr>
    </w:p>
    <w:p w:rsidR="00C607BE" w:rsidRP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C607BE" w:rsidRPr="00C607BE">
        <w:rPr>
          <w:rFonts w:ascii="Times New Roman" w:hAnsi="Times New Roman" w:cs="Times New Roman"/>
          <w:sz w:val="22"/>
          <w:szCs w:val="22"/>
        </w:rPr>
        <w:t>.9</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Con fecha XX de XXXX de 2026, se suscribió el Contrato de Préstamo entre la República del Ecuador, en su calidad de Prestataria; la Corporación Andina de Fomento (CAF), en su calidad de Prestamista; el Ministerio de Economía y Finanzas, en representación de la República del Ecuador; y el Ministerio de Ambiente y Energía, en su calidad de Organismo Ejecutor del Programa, en adelante “El Contrato de Préstamo CAF”, con el objeto:</w:t>
      </w:r>
    </w:p>
    <w:p w:rsidR="00C607BE" w:rsidRPr="00C607BE" w:rsidRDefault="00C607BE" w:rsidP="00C607BE">
      <w:pPr>
        <w:jc w:val="both"/>
        <w:rPr>
          <w:rFonts w:ascii="Times New Roman" w:hAnsi="Times New Roman" w:cs="Times New Roman"/>
          <w:sz w:val="22"/>
          <w:szCs w:val="22"/>
        </w:rPr>
      </w:pPr>
    </w:p>
    <w:p w:rsidR="00C607BE" w:rsidRPr="00C607BE" w:rsidRDefault="00C607BE" w:rsidP="00C607BE">
      <w:pPr>
        <w:jc w:val="both"/>
        <w:rPr>
          <w:rFonts w:ascii="Times New Roman" w:hAnsi="Times New Roman" w:cs="Times New Roman"/>
          <w:i/>
          <w:sz w:val="22"/>
          <w:szCs w:val="22"/>
        </w:rPr>
      </w:pPr>
      <w:r w:rsidRPr="00C607BE">
        <w:rPr>
          <w:rFonts w:ascii="Times New Roman" w:hAnsi="Times New Roman" w:cs="Times New Roman"/>
          <w:i/>
          <w:sz w:val="22"/>
          <w:szCs w:val="22"/>
        </w:rPr>
        <w:t>“Sujeto a los términos previstos en el Contrato de Préstamo, CAF otorga al Prestatario y el Prestatario acepta para sí, a título de préstamo a interés, el monto indicado en la Cláusula de estas Condiciones Particulares titulada “Monto del Préstamo”, para utilizarlo exclusivamente de conformidad con lo previsto en el Contrato de Préstamo.”;</w:t>
      </w:r>
    </w:p>
    <w:p w:rsidR="00C607BE" w:rsidRPr="00C607BE" w:rsidRDefault="00C607BE" w:rsidP="00C607BE">
      <w:pPr>
        <w:jc w:val="both"/>
        <w:rPr>
          <w:rFonts w:ascii="Times New Roman" w:hAnsi="Times New Roman" w:cs="Times New Roman"/>
          <w:i/>
          <w:sz w:val="22"/>
          <w:szCs w:val="22"/>
        </w:rPr>
      </w:pPr>
    </w:p>
    <w:p w:rsidR="00C607BE" w:rsidRDefault="00346CCB" w:rsidP="00C607BE">
      <w:pPr>
        <w:jc w:val="both"/>
        <w:rPr>
          <w:rFonts w:ascii="Times New Roman" w:hAnsi="Times New Roman" w:cs="Times New Roman"/>
          <w:sz w:val="22"/>
          <w:szCs w:val="22"/>
        </w:rPr>
      </w:pPr>
      <w:r>
        <w:rPr>
          <w:rFonts w:ascii="Times New Roman" w:hAnsi="Times New Roman" w:cs="Times New Roman"/>
          <w:sz w:val="22"/>
          <w:szCs w:val="22"/>
        </w:rPr>
        <w:t>2</w:t>
      </w:r>
      <w:r w:rsidR="00C607BE" w:rsidRPr="00C607BE">
        <w:rPr>
          <w:rFonts w:ascii="Times New Roman" w:hAnsi="Times New Roman" w:cs="Times New Roman"/>
          <w:sz w:val="22"/>
          <w:szCs w:val="22"/>
        </w:rPr>
        <w:t>.10</w:t>
      </w:r>
      <w:r>
        <w:rPr>
          <w:rFonts w:ascii="Times New Roman" w:hAnsi="Times New Roman" w:cs="Times New Roman"/>
          <w:sz w:val="22"/>
          <w:szCs w:val="22"/>
        </w:rPr>
        <w:t xml:space="preserve">. </w:t>
      </w:r>
      <w:r w:rsidR="00C607BE" w:rsidRPr="00C607BE">
        <w:rPr>
          <w:rFonts w:ascii="Times New Roman" w:hAnsi="Times New Roman" w:cs="Times New Roman"/>
          <w:sz w:val="22"/>
          <w:szCs w:val="22"/>
        </w:rPr>
        <w:t>En el marco del Contrato de Préstamo CAF, el Ministerio de Ambiente y Energía, en su calidad de Organismo Ejecutor, tiene la responsabilidad de coordinar, supervisar y garantizar la implementación del proyecto, conforme a las Condiciones Particulares y Generales del Contrato de Préstamo;</w:t>
      </w:r>
    </w:p>
    <w:p w:rsidR="00B61A54" w:rsidRDefault="00B61A54" w:rsidP="00C607BE">
      <w:pPr>
        <w:jc w:val="both"/>
        <w:rPr>
          <w:rFonts w:ascii="Times New Roman" w:hAnsi="Times New Roman" w:cs="Times New Roman"/>
          <w:sz w:val="22"/>
          <w:szCs w:val="22"/>
        </w:rPr>
      </w:pPr>
    </w:p>
    <w:p w:rsidR="00B61A54" w:rsidRDefault="00346CCB" w:rsidP="00B61A54">
      <w:pPr>
        <w:jc w:val="both"/>
        <w:rPr>
          <w:rFonts w:ascii="Times New Roman" w:hAnsi="Times New Roman" w:cs="Times New Roman"/>
          <w:sz w:val="22"/>
          <w:szCs w:val="22"/>
        </w:rPr>
      </w:pPr>
      <w:r>
        <w:rPr>
          <w:rFonts w:ascii="Times New Roman" w:hAnsi="Times New Roman" w:cs="Times New Roman"/>
          <w:sz w:val="22"/>
          <w:szCs w:val="22"/>
        </w:rPr>
        <w:t>2</w:t>
      </w:r>
      <w:r w:rsidR="00B61A54" w:rsidRPr="00B61A54">
        <w:rPr>
          <w:rFonts w:ascii="Times New Roman" w:hAnsi="Times New Roman" w:cs="Times New Roman"/>
          <w:sz w:val="22"/>
          <w:szCs w:val="22"/>
        </w:rPr>
        <w:t>.11</w:t>
      </w:r>
      <w:r>
        <w:rPr>
          <w:rFonts w:ascii="Times New Roman" w:hAnsi="Times New Roman" w:cs="Times New Roman"/>
          <w:sz w:val="22"/>
          <w:szCs w:val="22"/>
        </w:rPr>
        <w:t xml:space="preserve">. </w:t>
      </w:r>
      <w:r w:rsidR="00B61A54" w:rsidRPr="00B61A54">
        <w:rPr>
          <w:rFonts w:ascii="Times New Roman" w:hAnsi="Times New Roman" w:cs="Times New Roman"/>
          <w:sz w:val="22"/>
          <w:szCs w:val="22"/>
        </w:rPr>
        <w:t>En el marco del Proyecto FOGAPRYD II, el MAE y el SOCIO IMPLEMENTADOR suscribieron el CONVENIO MARCO DE COOPERACIÓN INTERINSTITUCIONAL PARA LA CONSTRUCCIÓN DE INFRAESTRUCTURA HIDRÁULICA PARA LA PRESTACIÓN DE SERVICIOS PÚBLICOS DE AGUA POTABLE Y/O SANEAMIENTO,</w:t>
      </w:r>
      <w:r w:rsidR="00B61A54">
        <w:rPr>
          <w:rFonts w:ascii="Times New Roman" w:hAnsi="Times New Roman" w:cs="Times New Roman"/>
          <w:sz w:val="22"/>
          <w:szCs w:val="22"/>
        </w:rPr>
        <w:t xml:space="preserve"> </w:t>
      </w:r>
      <w:r w:rsidR="00B61A54" w:rsidRPr="00B61A54">
        <w:rPr>
          <w:rFonts w:ascii="Times New Roman" w:hAnsi="Times New Roman" w:cs="Times New Roman"/>
          <w:sz w:val="22"/>
          <w:szCs w:val="22"/>
        </w:rPr>
        <w:t>el XX de XXXXX de 2026, mediante el cual se establecieron las bases y fundamentos iniciales que permiten la ejecución de proyectos de agua potable y saneamiento, así como las responsabilidades, compromisos, términos y condiciones entre las partes.</w:t>
      </w:r>
    </w:p>
    <w:p w:rsidR="00C607BE" w:rsidRDefault="00C607BE" w:rsidP="00C607BE">
      <w:pPr>
        <w:jc w:val="both"/>
        <w:rPr>
          <w:rFonts w:ascii="Times New Roman" w:hAnsi="Times New Roman" w:cs="Times New Roman"/>
          <w:sz w:val="22"/>
          <w:szCs w:val="22"/>
        </w:rPr>
      </w:pPr>
    </w:p>
    <w:p w:rsidR="001C2378" w:rsidRDefault="001C2378" w:rsidP="004A3687">
      <w:pPr>
        <w:jc w:val="both"/>
        <w:rPr>
          <w:rFonts w:ascii="Times New Roman" w:hAnsi="Times New Roman" w:cs="Times New Roman"/>
          <w:sz w:val="22"/>
          <w:szCs w:val="22"/>
        </w:rPr>
      </w:pPr>
    </w:p>
    <w:p w:rsidR="004A3687" w:rsidRPr="004A3687" w:rsidRDefault="000A704C" w:rsidP="004A3687">
      <w:pPr>
        <w:jc w:val="both"/>
        <w:rPr>
          <w:rFonts w:ascii="Times New Roman" w:hAnsi="Times New Roman" w:cs="Times New Roman"/>
          <w:i/>
          <w:sz w:val="22"/>
          <w:szCs w:val="22"/>
        </w:rPr>
      </w:pPr>
      <w:r>
        <w:rPr>
          <w:rFonts w:ascii="Times New Roman" w:hAnsi="Times New Roman" w:cs="Times New Roman"/>
          <w:sz w:val="22"/>
          <w:szCs w:val="22"/>
        </w:rPr>
        <w:t xml:space="preserve">2.12. </w:t>
      </w:r>
      <w:r w:rsidR="004A3687">
        <w:rPr>
          <w:rFonts w:ascii="Times New Roman" w:hAnsi="Times New Roman" w:cs="Times New Roman"/>
          <w:sz w:val="22"/>
          <w:szCs w:val="22"/>
        </w:rPr>
        <w:t xml:space="preserve">Mediante </w:t>
      </w:r>
      <w:r w:rsidR="004A3687" w:rsidRPr="004A3687">
        <w:rPr>
          <w:rFonts w:ascii="Times New Roman" w:hAnsi="Times New Roman" w:cs="Times New Roman"/>
          <w:sz w:val="22"/>
          <w:szCs w:val="22"/>
        </w:rPr>
        <w:t>Oficio Nro. MAE-SAPSRD-2026-0077-OF</w:t>
      </w:r>
      <w:r w:rsidR="004A3687">
        <w:rPr>
          <w:rFonts w:ascii="Times New Roman" w:hAnsi="Times New Roman" w:cs="Times New Roman"/>
          <w:sz w:val="22"/>
          <w:szCs w:val="22"/>
        </w:rPr>
        <w:t xml:space="preserve"> de </w:t>
      </w:r>
      <w:r w:rsidR="004A3687" w:rsidRPr="004A3687">
        <w:rPr>
          <w:rFonts w:ascii="Times New Roman" w:hAnsi="Times New Roman" w:cs="Times New Roman"/>
          <w:sz w:val="22"/>
          <w:szCs w:val="22"/>
        </w:rPr>
        <w:t>13 de febrero de 2026</w:t>
      </w:r>
      <w:r w:rsidR="004A3687">
        <w:rPr>
          <w:rFonts w:ascii="Times New Roman" w:hAnsi="Times New Roman" w:cs="Times New Roman"/>
          <w:sz w:val="22"/>
          <w:szCs w:val="22"/>
        </w:rPr>
        <w:t xml:space="preserve">, el </w:t>
      </w:r>
      <w:r w:rsidR="004A3687" w:rsidRPr="004A3687">
        <w:rPr>
          <w:rFonts w:ascii="Times New Roman" w:hAnsi="Times New Roman" w:cs="Times New Roman"/>
          <w:sz w:val="22"/>
          <w:szCs w:val="22"/>
        </w:rPr>
        <w:t>Ing. Junior Arturo Bello Paladines</w:t>
      </w:r>
      <w:r w:rsidR="004A3687">
        <w:rPr>
          <w:rFonts w:ascii="Times New Roman" w:hAnsi="Times New Roman" w:cs="Times New Roman"/>
          <w:sz w:val="22"/>
          <w:szCs w:val="22"/>
        </w:rPr>
        <w:t xml:space="preserve">, </w:t>
      </w:r>
      <w:r w:rsidR="004A3687" w:rsidRPr="004A3687">
        <w:rPr>
          <w:rFonts w:ascii="Times New Roman" w:hAnsi="Times New Roman" w:cs="Times New Roman"/>
          <w:sz w:val="22"/>
          <w:szCs w:val="22"/>
        </w:rPr>
        <w:t xml:space="preserve">Subsecretario </w:t>
      </w:r>
      <w:r w:rsidR="004A3687">
        <w:rPr>
          <w:rFonts w:ascii="Times New Roman" w:hAnsi="Times New Roman" w:cs="Times New Roman"/>
          <w:sz w:val="22"/>
          <w:szCs w:val="22"/>
        </w:rPr>
        <w:t>d</w:t>
      </w:r>
      <w:r w:rsidR="004A3687" w:rsidRPr="004A3687">
        <w:rPr>
          <w:rFonts w:ascii="Times New Roman" w:hAnsi="Times New Roman" w:cs="Times New Roman"/>
          <w:sz w:val="22"/>
          <w:szCs w:val="22"/>
        </w:rPr>
        <w:t xml:space="preserve">e Agua Potable, Saneamiento, Riego </w:t>
      </w:r>
      <w:r w:rsidR="004A3687">
        <w:rPr>
          <w:rFonts w:ascii="Times New Roman" w:hAnsi="Times New Roman" w:cs="Times New Roman"/>
          <w:sz w:val="22"/>
          <w:szCs w:val="22"/>
        </w:rPr>
        <w:t>y</w:t>
      </w:r>
      <w:r w:rsidR="004A3687" w:rsidRPr="004A3687">
        <w:rPr>
          <w:rFonts w:ascii="Times New Roman" w:hAnsi="Times New Roman" w:cs="Times New Roman"/>
          <w:sz w:val="22"/>
          <w:szCs w:val="22"/>
        </w:rPr>
        <w:t xml:space="preserve"> Drenaje</w:t>
      </w:r>
      <w:r w:rsidR="004A3687">
        <w:rPr>
          <w:rFonts w:ascii="Times New Roman" w:hAnsi="Times New Roman" w:cs="Times New Roman"/>
          <w:sz w:val="22"/>
          <w:szCs w:val="22"/>
        </w:rPr>
        <w:t xml:space="preserve">, informó a la </w:t>
      </w:r>
      <w:r w:rsidR="004A3687" w:rsidRPr="004A3687">
        <w:rPr>
          <w:rFonts w:ascii="Times New Roman" w:hAnsi="Times New Roman" w:cs="Times New Roman"/>
          <w:sz w:val="22"/>
          <w:szCs w:val="22"/>
        </w:rPr>
        <w:t>Ingeniera</w:t>
      </w:r>
      <w:r w:rsidR="004A3687">
        <w:rPr>
          <w:rFonts w:ascii="Times New Roman" w:hAnsi="Times New Roman" w:cs="Times New Roman"/>
          <w:sz w:val="22"/>
          <w:szCs w:val="22"/>
        </w:rPr>
        <w:t xml:space="preserve">, </w:t>
      </w:r>
      <w:proofErr w:type="spellStart"/>
      <w:r w:rsidR="004A3687" w:rsidRPr="004A3687">
        <w:rPr>
          <w:rFonts w:ascii="Times New Roman" w:hAnsi="Times New Roman" w:cs="Times New Roman"/>
          <w:sz w:val="22"/>
          <w:szCs w:val="22"/>
        </w:rPr>
        <w:t>Katherin</w:t>
      </w:r>
      <w:proofErr w:type="spellEnd"/>
      <w:r w:rsidR="004A3687" w:rsidRPr="004A3687">
        <w:rPr>
          <w:rFonts w:ascii="Times New Roman" w:hAnsi="Times New Roman" w:cs="Times New Roman"/>
          <w:sz w:val="22"/>
          <w:szCs w:val="22"/>
        </w:rPr>
        <w:t xml:space="preserve"> Lizeth Hinojosa Rojas</w:t>
      </w:r>
      <w:r w:rsidR="004A3687">
        <w:rPr>
          <w:rFonts w:ascii="Times New Roman" w:hAnsi="Times New Roman" w:cs="Times New Roman"/>
          <w:sz w:val="22"/>
          <w:szCs w:val="22"/>
        </w:rPr>
        <w:t xml:space="preserve">, </w:t>
      </w:r>
      <w:r w:rsidR="004A3687" w:rsidRPr="004A3687">
        <w:rPr>
          <w:rFonts w:ascii="Times New Roman" w:hAnsi="Times New Roman" w:cs="Times New Roman"/>
          <w:sz w:val="22"/>
          <w:szCs w:val="22"/>
        </w:rPr>
        <w:t xml:space="preserve">Gad Municipal </w:t>
      </w:r>
      <w:r w:rsidR="004A3687">
        <w:rPr>
          <w:rFonts w:ascii="Times New Roman" w:hAnsi="Times New Roman" w:cs="Times New Roman"/>
          <w:sz w:val="22"/>
          <w:szCs w:val="22"/>
        </w:rPr>
        <w:t>d</w:t>
      </w:r>
      <w:r w:rsidR="004A3687" w:rsidRPr="004A3687">
        <w:rPr>
          <w:rFonts w:ascii="Times New Roman" w:hAnsi="Times New Roman" w:cs="Times New Roman"/>
          <w:sz w:val="22"/>
          <w:szCs w:val="22"/>
        </w:rPr>
        <w:t>el Cant</w:t>
      </w:r>
      <w:r w:rsidR="004A3687">
        <w:rPr>
          <w:rFonts w:ascii="Times New Roman" w:hAnsi="Times New Roman" w:cs="Times New Roman"/>
          <w:sz w:val="22"/>
          <w:szCs w:val="22"/>
        </w:rPr>
        <w:t>ó</w:t>
      </w:r>
      <w:r w:rsidR="004A3687" w:rsidRPr="004A3687">
        <w:rPr>
          <w:rFonts w:ascii="Times New Roman" w:hAnsi="Times New Roman" w:cs="Times New Roman"/>
          <w:sz w:val="22"/>
          <w:szCs w:val="22"/>
        </w:rPr>
        <w:t xml:space="preserve">n Joya </w:t>
      </w:r>
      <w:r w:rsidR="004A3687">
        <w:rPr>
          <w:rFonts w:ascii="Times New Roman" w:hAnsi="Times New Roman" w:cs="Times New Roman"/>
          <w:sz w:val="22"/>
          <w:szCs w:val="22"/>
        </w:rPr>
        <w:t>d</w:t>
      </w:r>
      <w:r w:rsidR="004A3687" w:rsidRPr="004A3687">
        <w:rPr>
          <w:rFonts w:ascii="Times New Roman" w:hAnsi="Times New Roman" w:cs="Times New Roman"/>
          <w:sz w:val="22"/>
          <w:szCs w:val="22"/>
        </w:rPr>
        <w:t>e Los Sachas</w:t>
      </w:r>
      <w:r w:rsidR="004A3687">
        <w:rPr>
          <w:rFonts w:ascii="Times New Roman" w:hAnsi="Times New Roman" w:cs="Times New Roman"/>
          <w:sz w:val="22"/>
          <w:szCs w:val="22"/>
        </w:rPr>
        <w:t xml:space="preserve">, lo siguiente: </w:t>
      </w:r>
      <w:r w:rsidR="004A3687" w:rsidRPr="004A3687">
        <w:rPr>
          <w:rFonts w:ascii="Times New Roman" w:hAnsi="Times New Roman" w:cs="Times New Roman"/>
          <w:i/>
          <w:sz w:val="22"/>
          <w:szCs w:val="22"/>
        </w:rPr>
        <w:t xml:space="preserve">“(…) Con base a lo mencionado, solicito a usted continuar con la generación de la documentación requerida a la mayor brevedad posible para la suscripción del convenio interinstitucional que permita alcanzar el financiamiento del mencionado proyecto priorizado por el FOGAPRYD II.” </w:t>
      </w:r>
    </w:p>
    <w:p w:rsidR="004A3687" w:rsidRDefault="004A3687" w:rsidP="00826E31">
      <w:pPr>
        <w:jc w:val="both"/>
        <w:rPr>
          <w:rFonts w:ascii="Times New Roman" w:hAnsi="Times New Roman" w:cs="Times New Roman"/>
          <w:sz w:val="22"/>
          <w:szCs w:val="22"/>
        </w:rPr>
      </w:pPr>
    </w:p>
    <w:p w:rsidR="00EF2F01" w:rsidRPr="00EF2F01" w:rsidRDefault="00400FA4" w:rsidP="00EF2F01">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13</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EF2F01">
        <w:rPr>
          <w:rFonts w:ascii="Times New Roman" w:hAnsi="Times New Roman" w:cs="Times New Roman"/>
          <w:sz w:val="22"/>
          <w:szCs w:val="22"/>
        </w:rPr>
        <w:t xml:space="preserve">Mediante </w:t>
      </w:r>
      <w:r w:rsidR="00EF2F01" w:rsidRPr="00EF2F01">
        <w:rPr>
          <w:rFonts w:ascii="Times New Roman" w:hAnsi="Times New Roman" w:cs="Times New Roman"/>
          <w:sz w:val="22"/>
          <w:szCs w:val="22"/>
        </w:rPr>
        <w:t xml:space="preserve">ACTA MESA </w:t>
      </w:r>
      <w:proofErr w:type="gramStart"/>
      <w:r w:rsidR="00EF2F01" w:rsidRPr="00EF2F01">
        <w:rPr>
          <w:rFonts w:ascii="Times New Roman" w:hAnsi="Times New Roman" w:cs="Times New Roman"/>
          <w:sz w:val="22"/>
          <w:szCs w:val="22"/>
        </w:rPr>
        <w:t>TÉCNICA  GOBERNANZA</w:t>
      </w:r>
      <w:proofErr w:type="gramEnd"/>
      <w:r w:rsidR="00EF2F01" w:rsidRPr="00EF2F01">
        <w:rPr>
          <w:rFonts w:ascii="Times New Roman" w:hAnsi="Times New Roman" w:cs="Times New Roman"/>
          <w:sz w:val="22"/>
          <w:szCs w:val="22"/>
        </w:rPr>
        <w:t xml:space="preserve"> – FOGAPRYD II MAE-FOGAPRYD II-PC-ACT-MTG3-2026</w:t>
      </w:r>
      <w:r w:rsidR="00EF2F01">
        <w:rPr>
          <w:rFonts w:ascii="Times New Roman" w:hAnsi="Times New Roman" w:cs="Times New Roman"/>
          <w:sz w:val="22"/>
          <w:szCs w:val="22"/>
        </w:rPr>
        <w:t>-</w:t>
      </w:r>
      <w:r w:rsidR="00EF2F01" w:rsidRPr="00EF2F01">
        <w:rPr>
          <w:rFonts w:ascii="Times New Roman" w:hAnsi="Times New Roman" w:cs="Times New Roman"/>
          <w:sz w:val="22"/>
          <w:szCs w:val="22"/>
        </w:rPr>
        <w:t>001</w:t>
      </w:r>
      <w:r w:rsidR="00EF2F01">
        <w:rPr>
          <w:rFonts w:ascii="Times New Roman" w:hAnsi="Times New Roman" w:cs="Times New Roman"/>
          <w:sz w:val="22"/>
          <w:szCs w:val="22"/>
        </w:rPr>
        <w:t xml:space="preserve"> de 24 de marzo del 2026, suscrito electrónicamente por funcionarios del Ministerio del Ambiente y Energía (MAE), a través del cual, señalaron lo siguiente: </w:t>
      </w:r>
      <w:r w:rsidR="00EF2F01" w:rsidRPr="00EF2F01">
        <w:rPr>
          <w:rFonts w:ascii="Times New Roman" w:hAnsi="Times New Roman" w:cs="Times New Roman"/>
          <w:i/>
          <w:sz w:val="22"/>
          <w:szCs w:val="22"/>
        </w:rPr>
        <w:t xml:space="preserve">“(…) DESARROLLO DE LA REUNIÓN. La reunión fue instalada por la Gerente del Proyecto, la </w:t>
      </w:r>
      <w:proofErr w:type="spellStart"/>
      <w:r w:rsidR="00EF2F01" w:rsidRPr="00EF2F01">
        <w:rPr>
          <w:rFonts w:ascii="Times New Roman" w:hAnsi="Times New Roman" w:cs="Times New Roman"/>
          <w:i/>
          <w:sz w:val="22"/>
          <w:szCs w:val="22"/>
        </w:rPr>
        <w:t>Mgs</w:t>
      </w:r>
      <w:proofErr w:type="spellEnd"/>
      <w:r w:rsidR="00EF2F01" w:rsidRPr="00EF2F01">
        <w:rPr>
          <w:rFonts w:ascii="Times New Roman" w:hAnsi="Times New Roman" w:cs="Times New Roman"/>
          <w:i/>
          <w:sz w:val="22"/>
          <w:szCs w:val="22"/>
        </w:rPr>
        <w:t xml:space="preserve">. </w:t>
      </w:r>
      <w:proofErr w:type="spellStart"/>
      <w:r w:rsidR="00EF2F01" w:rsidRPr="00EF2F01">
        <w:rPr>
          <w:rFonts w:ascii="Times New Roman" w:hAnsi="Times New Roman" w:cs="Times New Roman"/>
          <w:i/>
          <w:sz w:val="22"/>
          <w:szCs w:val="22"/>
        </w:rPr>
        <w:t>Saskya</w:t>
      </w:r>
      <w:proofErr w:type="spellEnd"/>
      <w:r w:rsidR="00EF2F01" w:rsidRPr="00EF2F01">
        <w:rPr>
          <w:rFonts w:ascii="Times New Roman" w:hAnsi="Times New Roman" w:cs="Times New Roman"/>
          <w:i/>
          <w:sz w:val="22"/>
          <w:szCs w:val="22"/>
        </w:rPr>
        <w:t xml:space="preserve"> Lugo, quien agradeció la participación de los representantes técnicos y legales de los Gobiernos Autónomos Descentralizados Municipales (GADM) convocados. Durante su intervención, señaló que el objetivo principal de la convocatoria sería revisar las condiciones mínimas requeridas para la delegación de gestión de competencias para la construcción de obras de infraestructura hidráulica al Ministerio de Ambiente y Energía (MAE), en el marco de la ejecución del proyecto (…)”;</w:t>
      </w:r>
    </w:p>
    <w:p w:rsidR="00EF2F01" w:rsidRPr="00EF2F01" w:rsidRDefault="00EF2F01" w:rsidP="00826E31">
      <w:pPr>
        <w:jc w:val="both"/>
        <w:rPr>
          <w:rFonts w:ascii="Times New Roman" w:hAnsi="Times New Roman" w:cs="Times New Roman"/>
          <w:i/>
          <w:sz w:val="22"/>
          <w:szCs w:val="22"/>
        </w:rPr>
      </w:pPr>
    </w:p>
    <w:p w:rsidR="004767A1" w:rsidRDefault="00400FA4" w:rsidP="004767A1">
      <w:pPr>
        <w:jc w:val="both"/>
        <w:rPr>
          <w:rFonts w:ascii="Times New Roman" w:hAnsi="Times New Roman" w:cs="Times New Roman"/>
          <w:sz w:val="22"/>
          <w:szCs w:val="22"/>
        </w:rPr>
      </w:pPr>
      <w:r w:rsidRPr="00CE7B41">
        <w:rPr>
          <w:rFonts w:ascii="Times New Roman" w:hAnsi="Times New Roman" w:cs="Times New Roman"/>
          <w:b/>
          <w:sz w:val="22"/>
          <w:szCs w:val="22"/>
        </w:rPr>
        <w:lastRenderedPageBreak/>
        <w:t>2.</w:t>
      </w:r>
      <w:r w:rsidR="000A704C">
        <w:rPr>
          <w:rFonts w:ascii="Times New Roman" w:hAnsi="Times New Roman" w:cs="Times New Roman"/>
          <w:b/>
          <w:sz w:val="22"/>
          <w:szCs w:val="22"/>
        </w:rPr>
        <w:t>14</w:t>
      </w:r>
      <w:r w:rsidRPr="00CE7B41">
        <w:rPr>
          <w:rFonts w:ascii="Times New Roman" w:hAnsi="Times New Roman" w:cs="Times New Roman"/>
          <w:b/>
          <w:sz w:val="22"/>
          <w:szCs w:val="22"/>
        </w:rPr>
        <w:t>.</w:t>
      </w:r>
      <w:r w:rsidR="00CE7B41">
        <w:rPr>
          <w:rFonts w:ascii="Times New Roman" w:hAnsi="Times New Roman" w:cs="Times New Roman"/>
          <w:sz w:val="22"/>
          <w:szCs w:val="22"/>
        </w:rPr>
        <w:t xml:space="preserve"> </w:t>
      </w:r>
      <w:r w:rsidR="004767A1">
        <w:rPr>
          <w:rFonts w:ascii="Times New Roman" w:hAnsi="Times New Roman" w:cs="Times New Roman"/>
          <w:sz w:val="22"/>
          <w:szCs w:val="22"/>
        </w:rPr>
        <w:t xml:space="preserve">Mediante </w:t>
      </w:r>
      <w:r w:rsidR="004767A1" w:rsidRPr="004767A1">
        <w:rPr>
          <w:rFonts w:ascii="Times New Roman" w:hAnsi="Times New Roman" w:cs="Times New Roman"/>
          <w:sz w:val="22"/>
          <w:szCs w:val="22"/>
        </w:rPr>
        <w:t>Delegación de Gestión de Competencias para Infraestructura Hidráulica</w:t>
      </w:r>
      <w:r w:rsidR="004767A1">
        <w:rPr>
          <w:rFonts w:ascii="Times New Roman" w:hAnsi="Times New Roman" w:cs="Times New Roman"/>
          <w:sz w:val="22"/>
          <w:szCs w:val="22"/>
        </w:rPr>
        <w:t xml:space="preserve"> - </w:t>
      </w:r>
      <w:r w:rsidR="004767A1" w:rsidRPr="004767A1">
        <w:rPr>
          <w:rFonts w:ascii="Times New Roman" w:hAnsi="Times New Roman" w:cs="Times New Roman"/>
          <w:sz w:val="22"/>
          <w:szCs w:val="22"/>
        </w:rPr>
        <w:t>Socialización Mesa Técnica MAE – GADM</w:t>
      </w:r>
      <w:r w:rsidR="004767A1">
        <w:rPr>
          <w:rFonts w:ascii="Times New Roman" w:hAnsi="Times New Roman" w:cs="Times New Roman"/>
          <w:sz w:val="22"/>
          <w:szCs w:val="22"/>
        </w:rPr>
        <w:t xml:space="preserve"> de </w:t>
      </w:r>
      <w:r w:rsidR="004767A1" w:rsidRPr="004767A1">
        <w:rPr>
          <w:rFonts w:ascii="Times New Roman" w:hAnsi="Times New Roman" w:cs="Times New Roman"/>
          <w:sz w:val="22"/>
          <w:szCs w:val="22"/>
        </w:rPr>
        <w:t>24 de marzo 2026</w:t>
      </w:r>
      <w:r w:rsidR="004767A1">
        <w:rPr>
          <w:rFonts w:ascii="Times New Roman" w:hAnsi="Times New Roman" w:cs="Times New Roman"/>
          <w:sz w:val="22"/>
          <w:szCs w:val="22"/>
        </w:rPr>
        <w:t xml:space="preserve">, a través del cual, se emite el procedimiento a fin de suscribir la Delegación. </w:t>
      </w:r>
    </w:p>
    <w:p w:rsidR="004767A1" w:rsidRDefault="004767A1" w:rsidP="00826E31">
      <w:pPr>
        <w:jc w:val="both"/>
        <w:rPr>
          <w:rFonts w:ascii="Times New Roman" w:hAnsi="Times New Roman" w:cs="Times New Roman"/>
          <w:sz w:val="22"/>
          <w:szCs w:val="22"/>
        </w:rPr>
      </w:pPr>
    </w:p>
    <w:p w:rsidR="004A3687" w:rsidRPr="007217D7" w:rsidRDefault="00400FA4" w:rsidP="007217D7">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15</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657B89">
        <w:rPr>
          <w:rFonts w:ascii="Times New Roman" w:hAnsi="Times New Roman" w:cs="Times New Roman"/>
          <w:sz w:val="22"/>
          <w:szCs w:val="22"/>
        </w:rPr>
        <w:t xml:space="preserve">Mediante </w:t>
      </w:r>
      <w:r w:rsidR="00657B89" w:rsidRPr="00657B89">
        <w:rPr>
          <w:rFonts w:ascii="Times New Roman" w:hAnsi="Times New Roman" w:cs="Times New Roman"/>
          <w:sz w:val="22"/>
          <w:szCs w:val="22"/>
        </w:rPr>
        <w:t xml:space="preserve">Certificado </w:t>
      </w:r>
      <w:r w:rsidR="00657B89">
        <w:rPr>
          <w:rFonts w:ascii="Times New Roman" w:hAnsi="Times New Roman" w:cs="Times New Roman"/>
          <w:sz w:val="22"/>
          <w:szCs w:val="22"/>
        </w:rPr>
        <w:t>d</w:t>
      </w:r>
      <w:r w:rsidR="00657B89" w:rsidRPr="00657B89">
        <w:rPr>
          <w:rFonts w:ascii="Times New Roman" w:hAnsi="Times New Roman" w:cs="Times New Roman"/>
          <w:sz w:val="22"/>
          <w:szCs w:val="22"/>
        </w:rPr>
        <w:t>e Disponibilidad Presupuestaria N. 033-2026</w:t>
      </w:r>
      <w:r w:rsidR="00657B89">
        <w:rPr>
          <w:rFonts w:ascii="Times New Roman" w:hAnsi="Times New Roman" w:cs="Times New Roman"/>
          <w:sz w:val="22"/>
          <w:szCs w:val="22"/>
        </w:rPr>
        <w:t xml:space="preserve"> de 27 de marzo del 2026</w:t>
      </w:r>
      <w:r w:rsidR="007217D7">
        <w:rPr>
          <w:rFonts w:ascii="Times New Roman" w:hAnsi="Times New Roman" w:cs="Times New Roman"/>
          <w:sz w:val="22"/>
          <w:szCs w:val="22"/>
        </w:rPr>
        <w:t xml:space="preserve">, suscrito por la </w:t>
      </w:r>
      <w:r w:rsidR="007217D7" w:rsidRPr="007217D7">
        <w:rPr>
          <w:rFonts w:ascii="Times New Roman" w:hAnsi="Times New Roman" w:cs="Times New Roman"/>
          <w:sz w:val="22"/>
          <w:szCs w:val="22"/>
        </w:rPr>
        <w:t>Lcda. Diana Azucena Ortiz García</w:t>
      </w:r>
      <w:r w:rsidR="007217D7">
        <w:rPr>
          <w:rFonts w:ascii="Times New Roman" w:hAnsi="Times New Roman" w:cs="Times New Roman"/>
          <w:sz w:val="22"/>
          <w:szCs w:val="22"/>
        </w:rPr>
        <w:t xml:space="preserve">, </w:t>
      </w:r>
      <w:r w:rsidR="007217D7" w:rsidRPr="007217D7">
        <w:rPr>
          <w:rFonts w:ascii="Times New Roman" w:hAnsi="Times New Roman" w:cs="Times New Roman"/>
          <w:sz w:val="22"/>
          <w:szCs w:val="22"/>
        </w:rPr>
        <w:t xml:space="preserve">Directora </w:t>
      </w:r>
      <w:r w:rsidR="007217D7">
        <w:rPr>
          <w:rFonts w:ascii="Times New Roman" w:hAnsi="Times New Roman" w:cs="Times New Roman"/>
          <w:sz w:val="22"/>
          <w:szCs w:val="22"/>
        </w:rPr>
        <w:t>d</w:t>
      </w:r>
      <w:r w:rsidR="007217D7" w:rsidRPr="007217D7">
        <w:rPr>
          <w:rFonts w:ascii="Times New Roman" w:hAnsi="Times New Roman" w:cs="Times New Roman"/>
          <w:sz w:val="22"/>
          <w:szCs w:val="22"/>
        </w:rPr>
        <w:t>e Gestión Financiera</w:t>
      </w:r>
      <w:r w:rsidR="007217D7">
        <w:rPr>
          <w:rFonts w:ascii="Times New Roman" w:hAnsi="Times New Roman" w:cs="Times New Roman"/>
          <w:sz w:val="22"/>
          <w:szCs w:val="22"/>
        </w:rPr>
        <w:t xml:space="preserve">, señaló lo siguiente: </w:t>
      </w:r>
      <w:r w:rsidR="007217D7" w:rsidRPr="007217D7">
        <w:rPr>
          <w:rFonts w:ascii="Times New Roman" w:hAnsi="Times New Roman" w:cs="Times New Roman"/>
          <w:i/>
          <w:sz w:val="22"/>
          <w:szCs w:val="22"/>
        </w:rPr>
        <w:t>“(…) LA DIRECCIÓN DE GESTIÓN FINANCIERA CERTIFICA: Que, en el presupuesto del ejercicio económico para el año 2026, existen los recursos. Detalle de la certificación Año 2026, Función 3.3.1.”</w:t>
      </w:r>
    </w:p>
    <w:p w:rsidR="004A3687" w:rsidRDefault="004A3687" w:rsidP="00826E31">
      <w:pPr>
        <w:jc w:val="both"/>
        <w:rPr>
          <w:rFonts w:ascii="Times New Roman" w:hAnsi="Times New Roman" w:cs="Times New Roman"/>
          <w:sz w:val="22"/>
          <w:szCs w:val="22"/>
        </w:rPr>
      </w:pPr>
    </w:p>
    <w:p w:rsidR="00777D65" w:rsidRPr="005423E9" w:rsidRDefault="00400FA4" w:rsidP="005423E9">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16</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5423E9" w:rsidRPr="005423E9">
        <w:rPr>
          <w:rFonts w:ascii="Times New Roman" w:hAnsi="Times New Roman" w:cs="Times New Roman"/>
          <w:sz w:val="22"/>
          <w:szCs w:val="22"/>
        </w:rPr>
        <w:t xml:space="preserve">Mediante Certificado </w:t>
      </w:r>
      <w:r w:rsidR="005423E9">
        <w:rPr>
          <w:rFonts w:ascii="Times New Roman" w:hAnsi="Times New Roman" w:cs="Times New Roman"/>
          <w:sz w:val="22"/>
          <w:szCs w:val="22"/>
        </w:rPr>
        <w:t>d</w:t>
      </w:r>
      <w:r w:rsidR="005423E9" w:rsidRPr="005423E9">
        <w:rPr>
          <w:rFonts w:ascii="Times New Roman" w:hAnsi="Times New Roman" w:cs="Times New Roman"/>
          <w:sz w:val="22"/>
          <w:szCs w:val="22"/>
        </w:rPr>
        <w:t>e Alineación</w:t>
      </w:r>
      <w:r w:rsidR="005423E9">
        <w:rPr>
          <w:rFonts w:ascii="Times New Roman" w:hAnsi="Times New Roman" w:cs="Times New Roman"/>
          <w:sz w:val="22"/>
          <w:szCs w:val="22"/>
        </w:rPr>
        <w:t xml:space="preserve"> Nro. </w:t>
      </w:r>
      <w:r w:rsidR="005423E9" w:rsidRPr="005423E9">
        <w:rPr>
          <w:rFonts w:ascii="Times New Roman" w:hAnsi="Times New Roman" w:cs="Times New Roman"/>
          <w:sz w:val="22"/>
          <w:szCs w:val="22"/>
        </w:rPr>
        <w:t>CERT. No 011-DGP-GADMCJS-2026</w:t>
      </w:r>
      <w:r w:rsidR="005423E9">
        <w:rPr>
          <w:rFonts w:ascii="Times New Roman" w:hAnsi="Times New Roman" w:cs="Times New Roman"/>
          <w:sz w:val="22"/>
          <w:szCs w:val="22"/>
        </w:rPr>
        <w:t xml:space="preserve"> de 27 de marzo del 2026, suscrito por la </w:t>
      </w:r>
      <w:proofErr w:type="spellStart"/>
      <w:r w:rsidR="005423E9" w:rsidRPr="005423E9">
        <w:rPr>
          <w:rFonts w:ascii="Times New Roman" w:hAnsi="Times New Roman" w:cs="Times New Roman"/>
          <w:sz w:val="22"/>
          <w:szCs w:val="22"/>
        </w:rPr>
        <w:t>Msc</w:t>
      </w:r>
      <w:proofErr w:type="spellEnd"/>
      <w:r w:rsidR="005423E9" w:rsidRPr="005423E9">
        <w:rPr>
          <w:rFonts w:ascii="Times New Roman" w:hAnsi="Times New Roman" w:cs="Times New Roman"/>
          <w:sz w:val="22"/>
          <w:szCs w:val="22"/>
        </w:rPr>
        <w:t xml:space="preserve">. Doménica </w:t>
      </w:r>
      <w:proofErr w:type="spellStart"/>
      <w:r w:rsidR="005423E9" w:rsidRPr="005423E9">
        <w:rPr>
          <w:rFonts w:ascii="Times New Roman" w:hAnsi="Times New Roman" w:cs="Times New Roman"/>
          <w:sz w:val="22"/>
          <w:szCs w:val="22"/>
        </w:rPr>
        <w:t>Sulay</w:t>
      </w:r>
      <w:proofErr w:type="spellEnd"/>
      <w:r w:rsidR="005423E9" w:rsidRPr="005423E9">
        <w:rPr>
          <w:rFonts w:ascii="Times New Roman" w:hAnsi="Times New Roman" w:cs="Times New Roman"/>
          <w:sz w:val="22"/>
          <w:szCs w:val="22"/>
        </w:rPr>
        <w:t xml:space="preserve"> Balladares Abril</w:t>
      </w:r>
      <w:r w:rsidR="005423E9">
        <w:rPr>
          <w:rFonts w:ascii="Times New Roman" w:hAnsi="Times New Roman" w:cs="Times New Roman"/>
          <w:sz w:val="22"/>
          <w:szCs w:val="22"/>
        </w:rPr>
        <w:t xml:space="preserve">, </w:t>
      </w:r>
      <w:r w:rsidR="005423E9" w:rsidRPr="005423E9">
        <w:rPr>
          <w:rFonts w:ascii="Times New Roman" w:hAnsi="Times New Roman" w:cs="Times New Roman"/>
          <w:sz w:val="22"/>
          <w:szCs w:val="22"/>
        </w:rPr>
        <w:t xml:space="preserve">Planificadora </w:t>
      </w:r>
      <w:r w:rsidR="005423E9">
        <w:rPr>
          <w:rFonts w:ascii="Times New Roman" w:hAnsi="Times New Roman" w:cs="Times New Roman"/>
          <w:sz w:val="22"/>
          <w:szCs w:val="22"/>
        </w:rPr>
        <w:t>d</w:t>
      </w:r>
      <w:r w:rsidR="005423E9" w:rsidRPr="005423E9">
        <w:rPr>
          <w:rFonts w:ascii="Times New Roman" w:hAnsi="Times New Roman" w:cs="Times New Roman"/>
          <w:sz w:val="22"/>
          <w:szCs w:val="22"/>
        </w:rPr>
        <w:t>el GADMCJS</w:t>
      </w:r>
      <w:r w:rsidR="005423E9">
        <w:rPr>
          <w:rFonts w:ascii="Times New Roman" w:hAnsi="Times New Roman" w:cs="Times New Roman"/>
          <w:sz w:val="22"/>
          <w:szCs w:val="22"/>
        </w:rPr>
        <w:t xml:space="preserve">, a través del cual, señaló lo siguiente: </w:t>
      </w:r>
      <w:r w:rsidR="005423E9" w:rsidRPr="005423E9">
        <w:rPr>
          <w:rFonts w:ascii="Times New Roman" w:hAnsi="Times New Roman" w:cs="Times New Roman"/>
          <w:i/>
          <w:sz w:val="22"/>
          <w:szCs w:val="22"/>
        </w:rPr>
        <w:t xml:space="preserve">“(…) Este certificado reconoce que el proyecto: “CONSTRUCCIÓN DE 400 UNIDADES BÁSICAS SANITARIAS CON SISTEMA DE BIODIGESTOR, PARA LAS PARROQUIAS RURALES POMPEYA, RUMIPAMBA, LAGO SAN PEDRO, ENOKANQUI Y UNIÓN MILAGREÑA, DEL CANTÓN LA JOYA DE LOS SACHAS, PROVINCIA DE ORELLANA” , se encuentra en concordancia con los lineamientos, objetivos y estrategias establecidos en el Plan de Desarrollo y Ordenamiento Territorial, el Plan Nacional de Desarrollo, el Plan Integral para la Amazonía y los Objetivos de Desarrollo Sostenible 2030 (…)”; </w:t>
      </w:r>
    </w:p>
    <w:p w:rsidR="00777D65" w:rsidRDefault="00777D65" w:rsidP="00826E31">
      <w:pPr>
        <w:jc w:val="both"/>
        <w:rPr>
          <w:rFonts w:ascii="Times New Roman" w:hAnsi="Times New Roman" w:cs="Times New Roman"/>
          <w:i/>
          <w:sz w:val="22"/>
          <w:szCs w:val="22"/>
        </w:rPr>
      </w:pPr>
    </w:p>
    <w:p w:rsidR="004767A1" w:rsidRPr="00B04448" w:rsidRDefault="00400FA4" w:rsidP="00B04448">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17</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4767A1" w:rsidRPr="004767A1">
        <w:rPr>
          <w:rFonts w:ascii="Times New Roman" w:hAnsi="Times New Roman" w:cs="Times New Roman"/>
          <w:sz w:val="22"/>
          <w:szCs w:val="22"/>
        </w:rPr>
        <w:t>Mediante PROYECTO: “CONSTRUCCIÓN DE 400 UNIDADES BÁSICAS SANITARIAS CON SISTEMA DE BIODIGESTOR, PARA LAS PARROQUIAS RURALES POMPEYA (80UBS), RUMIPAMBA (80UBS), LAGO SAN PEDRO (80UBS), ENOKANQUI (80UBS) Y UNIÓN MILAGREÑA (80UBS), DEL CANTÓN LA JOYA DE LOS SACHAS, PROVINCIA DE ORELLANA”</w:t>
      </w:r>
      <w:r w:rsidR="004767A1">
        <w:rPr>
          <w:rFonts w:ascii="Times New Roman" w:hAnsi="Times New Roman" w:cs="Times New Roman"/>
          <w:sz w:val="22"/>
          <w:szCs w:val="22"/>
        </w:rPr>
        <w:t xml:space="preserve">, de 14 de abril del 2026, suscrito por el </w:t>
      </w:r>
      <w:r w:rsidR="004767A1" w:rsidRPr="004767A1">
        <w:rPr>
          <w:rFonts w:ascii="Times New Roman" w:hAnsi="Times New Roman" w:cs="Times New Roman"/>
          <w:sz w:val="22"/>
          <w:szCs w:val="22"/>
        </w:rPr>
        <w:t xml:space="preserve">Ing. Luis Jonathan </w:t>
      </w:r>
      <w:proofErr w:type="spellStart"/>
      <w:r w:rsidR="004767A1" w:rsidRPr="004767A1">
        <w:rPr>
          <w:rFonts w:ascii="Times New Roman" w:hAnsi="Times New Roman" w:cs="Times New Roman"/>
          <w:sz w:val="22"/>
          <w:szCs w:val="22"/>
        </w:rPr>
        <w:t>Martinez</w:t>
      </w:r>
      <w:proofErr w:type="spellEnd"/>
      <w:r w:rsidR="004767A1" w:rsidRPr="004767A1">
        <w:rPr>
          <w:rFonts w:ascii="Times New Roman" w:hAnsi="Times New Roman" w:cs="Times New Roman"/>
          <w:sz w:val="22"/>
          <w:szCs w:val="22"/>
        </w:rPr>
        <w:t xml:space="preserve"> </w:t>
      </w:r>
      <w:proofErr w:type="spellStart"/>
      <w:r w:rsidR="004767A1" w:rsidRPr="004767A1">
        <w:rPr>
          <w:rFonts w:ascii="Times New Roman" w:hAnsi="Times New Roman" w:cs="Times New Roman"/>
          <w:sz w:val="22"/>
          <w:szCs w:val="22"/>
        </w:rPr>
        <w:t>Martinez</w:t>
      </w:r>
      <w:proofErr w:type="spellEnd"/>
      <w:r w:rsidR="004767A1">
        <w:rPr>
          <w:rFonts w:ascii="Times New Roman" w:hAnsi="Times New Roman" w:cs="Times New Roman"/>
          <w:sz w:val="22"/>
          <w:szCs w:val="22"/>
        </w:rPr>
        <w:t xml:space="preserve">, </w:t>
      </w:r>
      <w:r w:rsidR="004767A1" w:rsidRPr="004767A1">
        <w:rPr>
          <w:rFonts w:ascii="Times New Roman" w:hAnsi="Times New Roman" w:cs="Times New Roman"/>
          <w:sz w:val="22"/>
          <w:szCs w:val="22"/>
        </w:rPr>
        <w:t xml:space="preserve">Director </w:t>
      </w:r>
      <w:r w:rsidR="004767A1">
        <w:rPr>
          <w:rFonts w:ascii="Times New Roman" w:hAnsi="Times New Roman" w:cs="Times New Roman"/>
          <w:sz w:val="22"/>
          <w:szCs w:val="22"/>
        </w:rPr>
        <w:t>d</w:t>
      </w:r>
      <w:r w:rsidR="004767A1" w:rsidRPr="004767A1">
        <w:rPr>
          <w:rFonts w:ascii="Times New Roman" w:hAnsi="Times New Roman" w:cs="Times New Roman"/>
          <w:sz w:val="22"/>
          <w:szCs w:val="22"/>
        </w:rPr>
        <w:t xml:space="preserve">e Agua Potable </w:t>
      </w:r>
      <w:r w:rsidR="004767A1">
        <w:rPr>
          <w:rFonts w:ascii="Times New Roman" w:hAnsi="Times New Roman" w:cs="Times New Roman"/>
          <w:sz w:val="22"/>
          <w:szCs w:val="22"/>
        </w:rPr>
        <w:t>y</w:t>
      </w:r>
      <w:r w:rsidR="004767A1" w:rsidRPr="004767A1">
        <w:rPr>
          <w:rFonts w:ascii="Times New Roman" w:hAnsi="Times New Roman" w:cs="Times New Roman"/>
          <w:sz w:val="22"/>
          <w:szCs w:val="22"/>
        </w:rPr>
        <w:t xml:space="preserve"> Alcantarillado</w:t>
      </w:r>
      <w:r w:rsidR="00814D6D">
        <w:rPr>
          <w:rFonts w:ascii="Times New Roman" w:hAnsi="Times New Roman" w:cs="Times New Roman"/>
          <w:sz w:val="22"/>
          <w:szCs w:val="22"/>
        </w:rPr>
        <w:t xml:space="preserve">, a través del cual, señaló lo siguiente: </w:t>
      </w:r>
      <w:r w:rsidR="00814D6D" w:rsidRPr="00B04448">
        <w:rPr>
          <w:rFonts w:ascii="Times New Roman" w:hAnsi="Times New Roman" w:cs="Times New Roman"/>
          <w:i/>
          <w:sz w:val="22"/>
          <w:szCs w:val="22"/>
        </w:rPr>
        <w:t xml:space="preserve">“(…) </w:t>
      </w:r>
      <w:r w:rsidR="00B04448" w:rsidRPr="00B04448">
        <w:rPr>
          <w:rFonts w:ascii="Times New Roman" w:hAnsi="Times New Roman" w:cs="Times New Roman"/>
          <w:i/>
          <w:sz w:val="22"/>
          <w:szCs w:val="22"/>
        </w:rPr>
        <w:t xml:space="preserve">3.1.1 Objetivo general. Definir y diseñar a nivel de ingeniería de detalle la solución técnica-económica-ambiental más conveniente para el sistema de saneamiento en las parroquias rurales; Pompeya, Rumipamba, Lago San Pedro, </w:t>
      </w:r>
      <w:proofErr w:type="spellStart"/>
      <w:r w:rsidR="00B04448" w:rsidRPr="00B04448">
        <w:rPr>
          <w:rFonts w:ascii="Times New Roman" w:hAnsi="Times New Roman" w:cs="Times New Roman"/>
          <w:i/>
          <w:sz w:val="22"/>
          <w:szCs w:val="22"/>
        </w:rPr>
        <w:t>Enokanqui</w:t>
      </w:r>
      <w:proofErr w:type="spellEnd"/>
      <w:r w:rsidR="00B04448" w:rsidRPr="00B04448">
        <w:rPr>
          <w:rFonts w:ascii="Times New Roman" w:hAnsi="Times New Roman" w:cs="Times New Roman"/>
          <w:i/>
          <w:sz w:val="22"/>
          <w:szCs w:val="22"/>
        </w:rPr>
        <w:t xml:space="preserve"> y Unión </w:t>
      </w:r>
      <w:proofErr w:type="spellStart"/>
      <w:r w:rsidR="00B04448" w:rsidRPr="00B04448">
        <w:rPr>
          <w:rFonts w:ascii="Times New Roman" w:hAnsi="Times New Roman" w:cs="Times New Roman"/>
          <w:i/>
          <w:sz w:val="22"/>
          <w:szCs w:val="22"/>
        </w:rPr>
        <w:t>Milagreña</w:t>
      </w:r>
      <w:proofErr w:type="spellEnd"/>
      <w:r w:rsidR="00B04448" w:rsidRPr="00B04448">
        <w:rPr>
          <w:rFonts w:ascii="Times New Roman" w:hAnsi="Times New Roman" w:cs="Times New Roman"/>
          <w:i/>
          <w:sz w:val="22"/>
          <w:szCs w:val="22"/>
        </w:rPr>
        <w:t>, del cantón La Joya de los Sachas, provincia de Orellana.”</w:t>
      </w:r>
    </w:p>
    <w:p w:rsidR="00777D65" w:rsidRPr="00B04448" w:rsidRDefault="00777D65" w:rsidP="00826E31">
      <w:pPr>
        <w:jc w:val="both"/>
        <w:rPr>
          <w:rFonts w:ascii="Times New Roman" w:hAnsi="Times New Roman" w:cs="Times New Roman"/>
          <w:i/>
          <w:sz w:val="22"/>
          <w:szCs w:val="22"/>
        </w:rPr>
      </w:pPr>
    </w:p>
    <w:p w:rsidR="00B51111" w:rsidRPr="00B51111" w:rsidRDefault="00400FA4" w:rsidP="00B51111">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18</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B51111">
        <w:rPr>
          <w:rFonts w:ascii="Times New Roman" w:hAnsi="Times New Roman" w:cs="Times New Roman"/>
          <w:sz w:val="22"/>
          <w:szCs w:val="22"/>
        </w:rPr>
        <w:t xml:space="preserve">Mediante </w:t>
      </w:r>
      <w:r w:rsidR="00B51111" w:rsidRPr="00B51111">
        <w:rPr>
          <w:rFonts w:ascii="Times New Roman" w:hAnsi="Times New Roman" w:cs="Times New Roman"/>
          <w:sz w:val="22"/>
          <w:szCs w:val="22"/>
        </w:rPr>
        <w:t xml:space="preserve">INFORME TÉCNICO No. GADMCJS-DGAPA-2026-023-I </w:t>
      </w:r>
      <w:r w:rsidR="00B51111">
        <w:rPr>
          <w:rFonts w:ascii="Times New Roman" w:hAnsi="Times New Roman" w:cs="Times New Roman"/>
          <w:sz w:val="22"/>
          <w:szCs w:val="22"/>
        </w:rPr>
        <w:t>de 1</w:t>
      </w:r>
      <w:r w:rsidR="00B51111" w:rsidRPr="00B51111">
        <w:rPr>
          <w:rFonts w:ascii="Times New Roman" w:hAnsi="Times New Roman" w:cs="Times New Roman"/>
          <w:sz w:val="22"/>
          <w:szCs w:val="22"/>
        </w:rPr>
        <w:t>5 de abril de 2026</w:t>
      </w:r>
      <w:r w:rsidR="00B51111">
        <w:rPr>
          <w:rFonts w:ascii="Times New Roman" w:hAnsi="Times New Roman" w:cs="Times New Roman"/>
          <w:sz w:val="22"/>
          <w:szCs w:val="22"/>
        </w:rPr>
        <w:t xml:space="preserve">, el </w:t>
      </w:r>
      <w:r w:rsidR="00B51111" w:rsidRPr="00B51111">
        <w:rPr>
          <w:rFonts w:ascii="Times New Roman" w:hAnsi="Times New Roman" w:cs="Times New Roman"/>
          <w:sz w:val="22"/>
          <w:szCs w:val="22"/>
        </w:rPr>
        <w:t xml:space="preserve">Ing. Luis Jonathan Martínez </w:t>
      </w:r>
      <w:proofErr w:type="spellStart"/>
      <w:r w:rsidR="00B51111" w:rsidRPr="00B51111">
        <w:rPr>
          <w:rFonts w:ascii="Times New Roman" w:hAnsi="Times New Roman" w:cs="Times New Roman"/>
          <w:sz w:val="22"/>
          <w:szCs w:val="22"/>
        </w:rPr>
        <w:t>Martínez</w:t>
      </w:r>
      <w:proofErr w:type="spellEnd"/>
      <w:r w:rsidR="00B51111">
        <w:rPr>
          <w:rFonts w:ascii="Times New Roman" w:hAnsi="Times New Roman" w:cs="Times New Roman"/>
          <w:sz w:val="22"/>
          <w:szCs w:val="22"/>
        </w:rPr>
        <w:t xml:space="preserve">, </w:t>
      </w:r>
      <w:r w:rsidR="00B51111" w:rsidRPr="00B51111">
        <w:rPr>
          <w:rFonts w:ascii="Times New Roman" w:hAnsi="Times New Roman" w:cs="Times New Roman"/>
          <w:sz w:val="22"/>
          <w:szCs w:val="22"/>
        </w:rPr>
        <w:t xml:space="preserve">Director Gestión </w:t>
      </w:r>
      <w:r w:rsidR="00B51111">
        <w:rPr>
          <w:rFonts w:ascii="Times New Roman" w:hAnsi="Times New Roman" w:cs="Times New Roman"/>
          <w:sz w:val="22"/>
          <w:szCs w:val="22"/>
        </w:rPr>
        <w:t>d</w:t>
      </w:r>
      <w:r w:rsidR="00B51111" w:rsidRPr="00B51111">
        <w:rPr>
          <w:rFonts w:ascii="Times New Roman" w:hAnsi="Times New Roman" w:cs="Times New Roman"/>
          <w:sz w:val="22"/>
          <w:szCs w:val="22"/>
        </w:rPr>
        <w:t xml:space="preserve">e Agua Potable </w:t>
      </w:r>
      <w:r w:rsidR="00B51111">
        <w:rPr>
          <w:rFonts w:ascii="Times New Roman" w:hAnsi="Times New Roman" w:cs="Times New Roman"/>
          <w:sz w:val="22"/>
          <w:szCs w:val="22"/>
        </w:rPr>
        <w:t>y</w:t>
      </w:r>
      <w:r w:rsidR="00B51111" w:rsidRPr="00B51111">
        <w:rPr>
          <w:rFonts w:ascii="Times New Roman" w:hAnsi="Times New Roman" w:cs="Times New Roman"/>
          <w:sz w:val="22"/>
          <w:szCs w:val="22"/>
        </w:rPr>
        <w:t xml:space="preserve"> Alcantarillado</w:t>
      </w:r>
      <w:r w:rsidR="00B51111">
        <w:rPr>
          <w:rFonts w:ascii="Times New Roman" w:hAnsi="Times New Roman" w:cs="Times New Roman"/>
          <w:sz w:val="22"/>
          <w:szCs w:val="22"/>
        </w:rPr>
        <w:t xml:space="preserve">, informó a la </w:t>
      </w:r>
      <w:r w:rsidR="00B51111" w:rsidRPr="00B51111">
        <w:rPr>
          <w:rFonts w:ascii="Times New Roman" w:hAnsi="Times New Roman" w:cs="Times New Roman"/>
          <w:sz w:val="22"/>
          <w:szCs w:val="22"/>
        </w:rPr>
        <w:t xml:space="preserve">Ingeniera Lizeth Hinojosa Alcaldesa Cantón Joya </w:t>
      </w:r>
      <w:r w:rsidR="00B51111">
        <w:rPr>
          <w:rFonts w:ascii="Times New Roman" w:hAnsi="Times New Roman" w:cs="Times New Roman"/>
          <w:sz w:val="22"/>
          <w:szCs w:val="22"/>
        </w:rPr>
        <w:t>d</w:t>
      </w:r>
      <w:r w:rsidR="00B51111" w:rsidRPr="00B51111">
        <w:rPr>
          <w:rFonts w:ascii="Times New Roman" w:hAnsi="Times New Roman" w:cs="Times New Roman"/>
          <w:sz w:val="22"/>
          <w:szCs w:val="22"/>
        </w:rPr>
        <w:t>e Los Sachas</w:t>
      </w:r>
      <w:r w:rsidR="00B51111">
        <w:rPr>
          <w:rFonts w:ascii="Times New Roman" w:hAnsi="Times New Roman" w:cs="Times New Roman"/>
          <w:sz w:val="22"/>
          <w:szCs w:val="22"/>
        </w:rPr>
        <w:t>, lo siguiente</w:t>
      </w:r>
      <w:r w:rsidR="00B51111" w:rsidRPr="00B51111">
        <w:rPr>
          <w:rFonts w:ascii="Times New Roman" w:hAnsi="Times New Roman" w:cs="Times New Roman"/>
          <w:i/>
          <w:sz w:val="22"/>
          <w:szCs w:val="22"/>
        </w:rPr>
        <w:t xml:space="preserve">: “(…) 6. RECOMENDACIÓN. Se recomienda continuar con el trámite correspondiente para la suscripción de la delegación de competencias entre el GAD Municipal del cantón La Joya de los Sachas y el ministerio del ambiente y energía (MAE), a fin de viabilizar la ejecución del proyecto.  Se recomienda mantener la coordinación institucional con el MAE durante el proceso de ejecución del proyecto, especialmente en lo relacionado con el seguimiento del avance de obra, revisión de documentación e instancias de recepción de la infraestructura.” </w:t>
      </w:r>
    </w:p>
    <w:p w:rsidR="00B51111" w:rsidRPr="00B51111" w:rsidRDefault="00B51111" w:rsidP="00826E31">
      <w:pPr>
        <w:jc w:val="both"/>
        <w:rPr>
          <w:rFonts w:ascii="Times New Roman" w:hAnsi="Times New Roman" w:cs="Times New Roman"/>
          <w:i/>
          <w:sz w:val="22"/>
          <w:szCs w:val="22"/>
        </w:rPr>
      </w:pPr>
    </w:p>
    <w:p w:rsidR="00174645" w:rsidRPr="00923BFC" w:rsidRDefault="00400FA4" w:rsidP="00174645">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19</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174645">
        <w:rPr>
          <w:rFonts w:ascii="Times New Roman" w:hAnsi="Times New Roman" w:cs="Times New Roman"/>
          <w:sz w:val="22"/>
          <w:szCs w:val="22"/>
        </w:rPr>
        <w:t xml:space="preserve">Mediante </w:t>
      </w:r>
      <w:r w:rsidR="00174645" w:rsidRPr="00923BFC">
        <w:rPr>
          <w:rFonts w:ascii="Times New Roman" w:hAnsi="Times New Roman" w:cs="Times New Roman"/>
          <w:sz w:val="22"/>
          <w:szCs w:val="22"/>
        </w:rPr>
        <w:t>Memorando Nro. GADMCJS-DGAPA-2026-0900-M-GD</w:t>
      </w:r>
      <w:r w:rsidR="00174645">
        <w:rPr>
          <w:rFonts w:ascii="Times New Roman" w:hAnsi="Times New Roman" w:cs="Times New Roman"/>
          <w:sz w:val="22"/>
          <w:szCs w:val="22"/>
        </w:rPr>
        <w:t xml:space="preserve"> de </w:t>
      </w:r>
      <w:r w:rsidR="00174645" w:rsidRPr="00923BFC">
        <w:rPr>
          <w:rFonts w:ascii="Times New Roman" w:hAnsi="Times New Roman" w:cs="Times New Roman"/>
          <w:sz w:val="22"/>
          <w:szCs w:val="22"/>
        </w:rPr>
        <w:t>15 de abril de 2026</w:t>
      </w:r>
      <w:r w:rsidR="00174645">
        <w:rPr>
          <w:rFonts w:ascii="Times New Roman" w:hAnsi="Times New Roman" w:cs="Times New Roman"/>
          <w:sz w:val="22"/>
          <w:szCs w:val="22"/>
        </w:rPr>
        <w:t xml:space="preserve">, el </w:t>
      </w:r>
      <w:r w:rsidR="00174645" w:rsidRPr="00923BFC">
        <w:rPr>
          <w:rFonts w:ascii="Times New Roman" w:hAnsi="Times New Roman" w:cs="Times New Roman"/>
          <w:sz w:val="22"/>
          <w:szCs w:val="22"/>
        </w:rPr>
        <w:t xml:space="preserve">Ing. Luis Jonathan Martínez </w:t>
      </w:r>
      <w:proofErr w:type="spellStart"/>
      <w:r w:rsidR="00174645" w:rsidRPr="00923BFC">
        <w:rPr>
          <w:rFonts w:ascii="Times New Roman" w:hAnsi="Times New Roman" w:cs="Times New Roman"/>
          <w:sz w:val="22"/>
          <w:szCs w:val="22"/>
        </w:rPr>
        <w:t>Martínez</w:t>
      </w:r>
      <w:proofErr w:type="spellEnd"/>
      <w:r w:rsidR="00174645">
        <w:rPr>
          <w:rFonts w:ascii="Times New Roman" w:hAnsi="Times New Roman" w:cs="Times New Roman"/>
          <w:sz w:val="22"/>
          <w:szCs w:val="22"/>
        </w:rPr>
        <w:t xml:space="preserve">, </w:t>
      </w:r>
      <w:r w:rsidR="00174645" w:rsidRPr="00923BFC">
        <w:rPr>
          <w:rFonts w:ascii="Times New Roman" w:hAnsi="Times New Roman" w:cs="Times New Roman"/>
          <w:sz w:val="22"/>
          <w:szCs w:val="22"/>
        </w:rPr>
        <w:t xml:space="preserve">Director </w:t>
      </w:r>
      <w:r w:rsidR="00174645">
        <w:rPr>
          <w:rFonts w:ascii="Times New Roman" w:hAnsi="Times New Roman" w:cs="Times New Roman"/>
          <w:sz w:val="22"/>
          <w:szCs w:val="22"/>
        </w:rPr>
        <w:t>d</w:t>
      </w:r>
      <w:r w:rsidR="00174645" w:rsidRPr="00923BFC">
        <w:rPr>
          <w:rFonts w:ascii="Times New Roman" w:hAnsi="Times New Roman" w:cs="Times New Roman"/>
          <w:sz w:val="22"/>
          <w:szCs w:val="22"/>
        </w:rPr>
        <w:t xml:space="preserve">e Gestión </w:t>
      </w:r>
      <w:r w:rsidR="00174645">
        <w:rPr>
          <w:rFonts w:ascii="Times New Roman" w:hAnsi="Times New Roman" w:cs="Times New Roman"/>
          <w:sz w:val="22"/>
          <w:szCs w:val="22"/>
        </w:rPr>
        <w:t>d</w:t>
      </w:r>
      <w:r w:rsidR="00174645" w:rsidRPr="00923BFC">
        <w:rPr>
          <w:rFonts w:ascii="Times New Roman" w:hAnsi="Times New Roman" w:cs="Times New Roman"/>
          <w:sz w:val="22"/>
          <w:szCs w:val="22"/>
        </w:rPr>
        <w:t xml:space="preserve">e Agua Potable </w:t>
      </w:r>
      <w:r w:rsidR="00174645">
        <w:rPr>
          <w:rFonts w:ascii="Times New Roman" w:hAnsi="Times New Roman" w:cs="Times New Roman"/>
          <w:sz w:val="22"/>
          <w:szCs w:val="22"/>
        </w:rPr>
        <w:t>y</w:t>
      </w:r>
      <w:r w:rsidR="00174645" w:rsidRPr="00923BFC">
        <w:rPr>
          <w:rFonts w:ascii="Times New Roman" w:hAnsi="Times New Roman" w:cs="Times New Roman"/>
          <w:sz w:val="22"/>
          <w:szCs w:val="22"/>
        </w:rPr>
        <w:t xml:space="preserve"> Alcantarillado</w:t>
      </w:r>
      <w:r w:rsidR="00174645">
        <w:rPr>
          <w:rFonts w:ascii="Times New Roman" w:hAnsi="Times New Roman" w:cs="Times New Roman"/>
          <w:sz w:val="22"/>
          <w:szCs w:val="22"/>
        </w:rPr>
        <w:t xml:space="preserve">, informó a la </w:t>
      </w:r>
      <w:proofErr w:type="spellStart"/>
      <w:r w:rsidR="00174645" w:rsidRPr="00923BFC">
        <w:rPr>
          <w:rFonts w:ascii="Times New Roman" w:hAnsi="Times New Roman" w:cs="Times New Roman"/>
          <w:sz w:val="22"/>
          <w:szCs w:val="22"/>
        </w:rPr>
        <w:t>Mgs</w:t>
      </w:r>
      <w:proofErr w:type="spellEnd"/>
      <w:r w:rsidR="00174645" w:rsidRPr="00923BFC">
        <w:rPr>
          <w:rFonts w:ascii="Times New Roman" w:hAnsi="Times New Roman" w:cs="Times New Roman"/>
          <w:sz w:val="22"/>
          <w:szCs w:val="22"/>
        </w:rPr>
        <w:t xml:space="preserve">. </w:t>
      </w:r>
      <w:proofErr w:type="spellStart"/>
      <w:r w:rsidR="00174645" w:rsidRPr="00923BFC">
        <w:rPr>
          <w:rFonts w:ascii="Times New Roman" w:hAnsi="Times New Roman" w:cs="Times New Roman"/>
          <w:sz w:val="22"/>
          <w:szCs w:val="22"/>
        </w:rPr>
        <w:t>Katherin</w:t>
      </w:r>
      <w:proofErr w:type="spellEnd"/>
      <w:r w:rsidR="00174645" w:rsidRPr="00923BFC">
        <w:rPr>
          <w:rFonts w:ascii="Times New Roman" w:hAnsi="Times New Roman" w:cs="Times New Roman"/>
          <w:sz w:val="22"/>
          <w:szCs w:val="22"/>
        </w:rPr>
        <w:t xml:space="preserve"> Lizeth Hinojosa Rojas</w:t>
      </w:r>
      <w:r w:rsidR="00174645">
        <w:rPr>
          <w:rFonts w:ascii="Times New Roman" w:hAnsi="Times New Roman" w:cs="Times New Roman"/>
          <w:sz w:val="22"/>
          <w:szCs w:val="22"/>
        </w:rPr>
        <w:t xml:space="preserve">, </w:t>
      </w:r>
      <w:r w:rsidR="00174645" w:rsidRPr="00923BFC">
        <w:rPr>
          <w:rFonts w:ascii="Times New Roman" w:hAnsi="Times New Roman" w:cs="Times New Roman"/>
          <w:sz w:val="22"/>
          <w:szCs w:val="22"/>
        </w:rPr>
        <w:t>Alcaldesa</w:t>
      </w:r>
      <w:r w:rsidR="00174645">
        <w:rPr>
          <w:rFonts w:ascii="Times New Roman" w:hAnsi="Times New Roman" w:cs="Times New Roman"/>
          <w:sz w:val="22"/>
          <w:szCs w:val="22"/>
        </w:rPr>
        <w:t xml:space="preserve">, lo siguiente: </w:t>
      </w:r>
      <w:r w:rsidR="00174645" w:rsidRPr="00923BFC">
        <w:rPr>
          <w:rFonts w:ascii="Times New Roman" w:hAnsi="Times New Roman" w:cs="Times New Roman"/>
          <w:i/>
          <w:sz w:val="22"/>
          <w:szCs w:val="22"/>
        </w:rPr>
        <w:t>“(…) 3. Solicitud Por lo expuesto, solicito de la manera más comedida que, a través de su digna autoridad, se canalice este requerimiento ante el Seno del Concejo Municipal, a fin de que se proceda con la emisión de la resolución de transferencia del ejercicio de la competencia. Este paso es indispensable para dar viabilidad definitiva al proceso y la ejecución del proyecto en beneficio de la zona rural del cantón. La información técnica del proyecto se encuentra disponible para su revisión y validación</w:t>
      </w:r>
    </w:p>
    <w:p w:rsidR="00174645" w:rsidRPr="00923BFC" w:rsidRDefault="00174645" w:rsidP="00174645">
      <w:pPr>
        <w:jc w:val="both"/>
        <w:rPr>
          <w:rFonts w:ascii="Times New Roman" w:hAnsi="Times New Roman" w:cs="Times New Roman"/>
          <w:i/>
          <w:sz w:val="22"/>
          <w:szCs w:val="22"/>
        </w:rPr>
      </w:pPr>
      <w:r w:rsidRPr="00923BFC">
        <w:rPr>
          <w:rFonts w:ascii="Times New Roman" w:hAnsi="Times New Roman" w:cs="Times New Roman"/>
          <w:i/>
          <w:sz w:val="22"/>
          <w:szCs w:val="22"/>
        </w:rPr>
        <w:lastRenderedPageBreak/>
        <w:t xml:space="preserve"> en el siguiente enlace de la plataforma Google Drive: https://drive.google.com/drive/folders/1n3MmDicXSQWhqo7eAoPpHeZDlmHos2hb?usp=drive_link.”</w:t>
      </w:r>
    </w:p>
    <w:p w:rsidR="00174645" w:rsidRDefault="00174645" w:rsidP="00826E31">
      <w:pPr>
        <w:jc w:val="both"/>
        <w:rPr>
          <w:rFonts w:ascii="Times New Roman" w:hAnsi="Times New Roman" w:cs="Times New Roman"/>
          <w:sz w:val="22"/>
          <w:szCs w:val="22"/>
        </w:rPr>
      </w:pPr>
    </w:p>
    <w:p w:rsidR="00777D65" w:rsidRDefault="00400FA4" w:rsidP="004061BE">
      <w:pPr>
        <w:jc w:val="both"/>
        <w:rPr>
          <w:rFonts w:ascii="Times New Roman" w:hAnsi="Times New Roman" w:cs="Times New Roman"/>
          <w:i/>
          <w:sz w:val="22"/>
          <w:szCs w:val="22"/>
        </w:rPr>
      </w:pPr>
      <w:r w:rsidRPr="00CE7B41">
        <w:rPr>
          <w:rFonts w:ascii="Times New Roman" w:hAnsi="Times New Roman" w:cs="Times New Roman"/>
          <w:b/>
          <w:sz w:val="22"/>
          <w:szCs w:val="22"/>
        </w:rPr>
        <w:t>2.</w:t>
      </w:r>
      <w:r w:rsidR="000A704C">
        <w:rPr>
          <w:rFonts w:ascii="Times New Roman" w:hAnsi="Times New Roman" w:cs="Times New Roman"/>
          <w:b/>
          <w:sz w:val="22"/>
          <w:szCs w:val="22"/>
        </w:rPr>
        <w:t>20</w:t>
      </w:r>
      <w:r w:rsidRPr="00CE7B41">
        <w:rPr>
          <w:rFonts w:ascii="Times New Roman" w:hAnsi="Times New Roman" w:cs="Times New Roman"/>
          <w:b/>
          <w:sz w:val="22"/>
          <w:szCs w:val="22"/>
        </w:rPr>
        <w:t>.</w:t>
      </w:r>
      <w:r>
        <w:rPr>
          <w:rFonts w:ascii="Times New Roman" w:hAnsi="Times New Roman" w:cs="Times New Roman"/>
          <w:sz w:val="22"/>
          <w:szCs w:val="22"/>
        </w:rPr>
        <w:t xml:space="preserve"> </w:t>
      </w:r>
      <w:r w:rsidR="004061BE">
        <w:rPr>
          <w:rFonts w:ascii="Times New Roman" w:hAnsi="Times New Roman" w:cs="Times New Roman"/>
          <w:sz w:val="22"/>
          <w:szCs w:val="22"/>
        </w:rPr>
        <w:t xml:space="preserve">Mediante </w:t>
      </w:r>
      <w:r w:rsidR="004061BE" w:rsidRPr="004061BE">
        <w:rPr>
          <w:rFonts w:ascii="Times New Roman" w:hAnsi="Times New Roman" w:cs="Times New Roman"/>
          <w:sz w:val="22"/>
          <w:szCs w:val="22"/>
        </w:rPr>
        <w:t>Memorando Nro. GADMCJS-A-2026-2604-M-GD</w:t>
      </w:r>
      <w:r w:rsidR="004061BE">
        <w:rPr>
          <w:rFonts w:ascii="Times New Roman" w:hAnsi="Times New Roman" w:cs="Times New Roman"/>
          <w:sz w:val="22"/>
          <w:szCs w:val="22"/>
        </w:rPr>
        <w:t xml:space="preserve"> de </w:t>
      </w:r>
      <w:r w:rsidR="004061BE" w:rsidRPr="004061BE">
        <w:rPr>
          <w:rFonts w:ascii="Times New Roman" w:hAnsi="Times New Roman" w:cs="Times New Roman"/>
          <w:sz w:val="22"/>
          <w:szCs w:val="22"/>
        </w:rPr>
        <w:t>15 de abril de 2026</w:t>
      </w:r>
      <w:r w:rsidR="004061BE">
        <w:rPr>
          <w:rFonts w:ascii="Times New Roman" w:hAnsi="Times New Roman" w:cs="Times New Roman"/>
          <w:sz w:val="22"/>
          <w:szCs w:val="22"/>
        </w:rPr>
        <w:t xml:space="preserve">, la </w:t>
      </w:r>
      <w:proofErr w:type="spellStart"/>
      <w:r w:rsidR="004061BE" w:rsidRPr="004061BE">
        <w:rPr>
          <w:rFonts w:ascii="Times New Roman" w:hAnsi="Times New Roman" w:cs="Times New Roman"/>
          <w:sz w:val="22"/>
          <w:szCs w:val="22"/>
        </w:rPr>
        <w:t>Mgs</w:t>
      </w:r>
      <w:proofErr w:type="spellEnd"/>
      <w:r w:rsidR="004061BE" w:rsidRPr="004061BE">
        <w:rPr>
          <w:rFonts w:ascii="Times New Roman" w:hAnsi="Times New Roman" w:cs="Times New Roman"/>
          <w:sz w:val="22"/>
          <w:szCs w:val="22"/>
        </w:rPr>
        <w:t xml:space="preserve">. </w:t>
      </w:r>
      <w:proofErr w:type="spellStart"/>
      <w:r w:rsidR="004061BE" w:rsidRPr="004061BE">
        <w:rPr>
          <w:rFonts w:ascii="Times New Roman" w:hAnsi="Times New Roman" w:cs="Times New Roman"/>
          <w:sz w:val="22"/>
          <w:szCs w:val="22"/>
        </w:rPr>
        <w:t>Katherin</w:t>
      </w:r>
      <w:proofErr w:type="spellEnd"/>
      <w:r w:rsidR="004061BE" w:rsidRPr="004061BE">
        <w:rPr>
          <w:rFonts w:ascii="Times New Roman" w:hAnsi="Times New Roman" w:cs="Times New Roman"/>
          <w:sz w:val="22"/>
          <w:szCs w:val="22"/>
        </w:rPr>
        <w:t xml:space="preserve"> Lizeth Hinojosa Rojas</w:t>
      </w:r>
      <w:r w:rsidR="004061BE">
        <w:rPr>
          <w:rFonts w:ascii="Times New Roman" w:hAnsi="Times New Roman" w:cs="Times New Roman"/>
          <w:sz w:val="22"/>
          <w:szCs w:val="22"/>
        </w:rPr>
        <w:t xml:space="preserve">, </w:t>
      </w:r>
      <w:r w:rsidR="004061BE" w:rsidRPr="004061BE">
        <w:rPr>
          <w:rFonts w:ascii="Times New Roman" w:hAnsi="Times New Roman" w:cs="Times New Roman"/>
          <w:sz w:val="22"/>
          <w:szCs w:val="22"/>
        </w:rPr>
        <w:t>Alcaldesa</w:t>
      </w:r>
      <w:r w:rsidR="004061BE">
        <w:rPr>
          <w:rFonts w:ascii="Times New Roman" w:hAnsi="Times New Roman" w:cs="Times New Roman"/>
          <w:sz w:val="22"/>
          <w:szCs w:val="22"/>
        </w:rPr>
        <w:t xml:space="preserve">, solicitó a la </w:t>
      </w:r>
      <w:r w:rsidR="004061BE" w:rsidRPr="004061BE">
        <w:rPr>
          <w:rFonts w:ascii="Times New Roman" w:hAnsi="Times New Roman" w:cs="Times New Roman"/>
          <w:sz w:val="22"/>
          <w:szCs w:val="22"/>
        </w:rPr>
        <w:t xml:space="preserve">Dra. Rosa Herminia Álvarez </w:t>
      </w:r>
      <w:r w:rsidR="0036040A" w:rsidRPr="004061BE">
        <w:rPr>
          <w:rFonts w:ascii="Times New Roman" w:hAnsi="Times New Roman" w:cs="Times New Roman"/>
          <w:sz w:val="22"/>
          <w:szCs w:val="22"/>
        </w:rPr>
        <w:t>Rivera</w:t>
      </w:r>
      <w:r w:rsidR="0036040A">
        <w:rPr>
          <w:rFonts w:ascii="Times New Roman" w:hAnsi="Times New Roman" w:cs="Times New Roman"/>
          <w:sz w:val="22"/>
          <w:szCs w:val="22"/>
        </w:rPr>
        <w:t xml:space="preserve">, </w:t>
      </w:r>
      <w:r w:rsidR="0036040A" w:rsidRPr="004061BE">
        <w:rPr>
          <w:rFonts w:ascii="Times New Roman" w:hAnsi="Times New Roman" w:cs="Times New Roman"/>
          <w:sz w:val="22"/>
          <w:szCs w:val="22"/>
        </w:rPr>
        <w:t>Procuradora</w:t>
      </w:r>
      <w:r w:rsidR="004061BE" w:rsidRPr="004061BE">
        <w:rPr>
          <w:rFonts w:ascii="Times New Roman" w:hAnsi="Times New Roman" w:cs="Times New Roman"/>
          <w:sz w:val="22"/>
          <w:szCs w:val="22"/>
        </w:rPr>
        <w:t xml:space="preserve"> Síndica</w:t>
      </w:r>
      <w:r w:rsidR="004061BE">
        <w:rPr>
          <w:rFonts w:ascii="Times New Roman" w:hAnsi="Times New Roman" w:cs="Times New Roman"/>
          <w:sz w:val="22"/>
          <w:szCs w:val="22"/>
        </w:rPr>
        <w:t xml:space="preserve">, lo siguiente: </w:t>
      </w:r>
      <w:r w:rsidR="004061BE" w:rsidRPr="001F37CA">
        <w:rPr>
          <w:rFonts w:ascii="Times New Roman" w:hAnsi="Times New Roman" w:cs="Times New Roman"/>
          <w:i/>
          <w:sz w:val="22"/>
          <w:szCs w:val="22"/>
        </w:rPr>
        <w:t xml:space="preserve">“(…) </w:t>
      </w:r>
      <w:r w:rsidR="001F37CA" w:rsidRPr="001F37CA">
        <w:rPr>
          <w:rFonts w:ascii="Times New Roman" w:hAnsi="Times New Roman" w:cs="Times New Roman"/>
          <w:i/>
          <w:sz w:val="22"/>
          <w:szCs w:val="22"/>
        </w:rPr>
        <w:t xml:space="preserve">Dispongo a </w:t>
      </w:r>
      <w:r w:rsidR="007C50CE" w:rsidRPr="001F37CA">
        <w:rPr>
          <w:rFonts w:ascii="Times New Roman" w:hAnsi="Times New Roman" w:cs="Times New Roman"/>
          <w:i/>
          <w:sz w:val="22"/>
          <w:szCs w:val="22"/>
        </w:rPr>
        <w:t>usted emita</w:t>
      </w:r>
      <w:r w:rsidR="001F37CA" w:rsidRPr="001F37CA">
        <w:rPr>
          <w:rFonts w:ascii="Times New Roman" w:hAnsi="Times New Roman" w:cs="Times New Roman"/>
          <w:i/>
          <w:sz w:val="22"/>
          <w:szCs w:val="22"/>
        </w:rPr>
        <w:t xml:space="preserve"> criterio jurídico correspondiente.”  </w:t>
      </w:r>
    </w:p>
    <w:p w:rsidR="00757FA5" w:rsidRDefault="00757FA5" w:rsidP="004061BE">
      <w:pPr>
        <w:jc w:val="both"/>
        <w:rPr>
          <w:rFonts w:ascii="Times New Roman" w:hAnsi="Times New Roman" w:cs="Times New Roman"/>
          <w:i/>
          <w:sz w:val="22"/>
          <w:szCs w:val="22"/>
        </w:rPr>
      </w:pPr>
    </w:p>
    <w:p w:rsidR="000D4C63" w:rsidRPr="000D4C63" w:rsidRDefault="00BE1A96" w:rsidP="000D4C63">
      <w:pPr>
        <w:jc w:val="both"/>
        <w:rPr>
          <w:rFonts w:ascii="Times New Roman" w:hAnsi="Times New Roman" w:cs="Times New Roman"/>
          <w:sz w:val="22"/>
          <w:szCs w:val="22"/>
          <w:u w:val="single"/>
        </w:rPr>
      </w:pPr>
      <w:r w:rsidRPr="00796C8C">
        <w:rPr>
          <w:rFonts w:ascii="Times New Roman" w:hAnsi="Times New Roman" w:cs="Times New Roman"/>
          <w:b/>
          <w:sz w:val="22"/>
          <w:szCs w:val="22"/>
          <w:u w:val="single"/>
        </w:rPr>
        <w:t>2.21.</w:t>
      </w:r>
      <w:r w:rsidR="00796C8C">
        <w:rPr>
          <w:rFonts w:ascii="Times New Roman" w:hAnsi="Times New Roman" w:cs="Times New Roman"/>
          <w:b/>
          <w:sz w:val="22"/>
          <w:szCs w:val="22"/>
          <w:u w:val="single"/>
        </w:rPr>
        <w:t xml:space="preserve"> </w:t>
      </w:r>
      <w:r w:rsidR="000D4C63" w:rsidRPr="000D4C63">
        <w:rPr>
          <w:rFonts w:ascii="Times New Roman" w:hAnsi="Times New Roman" w:cs="Times New Roman"/>
          <w:sz w:val="22"/>
          <w:szCs w:val="22"/>
          <w:u w:val="single"/>
        </w:rPr>
        <w:t>Mediante Resolución Nro. XXXXXXXX del Concejo del Gobierno Autónomo Descentralizado Municipal del Cantón XXXXXXXX, con fundamento en lo establecido en el Artículo 279 del Código Orgánico de Organización Territorial, Autonomía y Descentralización COOTAD, se delega la gestión de su competencia exclusiva para la</w:t>
      </w: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 xml:space="preserve"> </w:t>
      </w:r>
    </w:p>
    <w:p w:rsidR="00777D65"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construcción de infraestructura hidráulica, para la XXXXXXXXXXXXXXXXXX (Descripción de la obra específica), al Ministerio de Ambiente y Energía, autorizando que éste a su vez, pueda ejecutarla a través de un tercero.</w:t>
      </w:r>
    </w:p>
    <w:p w:rsidR="000D4C63" w:rsidRPr="000D4C63" w:rsidRDefault="000D4C63" w:rsidP="000D4C63">
      <w:pPr>
        <w:jc w:val="both"/>
        <w:rPr>
          <w:rFonts w:ascii="Times New Roman" w:hAnsi="Times New Roman" w:cs="Times New Roman"/>
          <w:sz w:val="22"/>
          <w:szCs w:val="22"/>
          <w:u w:val="single"/>
        </w:rPr>
      </w:pPr>
    </w:p>
    <w:p w:rsidR="000D4C63" w:rsidRPr="000D4C63" w:rsidRDefault="00796C8C" w:rsidP="000D4C63">
      <w:pPr>
        <w:jc w:val="both"/>
        <w:rPr>
          <w:rFonts w:ascii="Times New Roman" w:hAnsi="Times New Roman" w:cs="Times New Roman"/>
          <w:sz w:val="22"/>
          <w:szCs w:val="22"/>
          <w:u w:val="single"/>
        </w:rPr>
      </w:pPr>
      <w:r w:rsidRPr="006E1F28">
        <w:rPr>
          <w:rFonts w:ascii="Times New Roman" w:hAnsi="Times New Roman" w:cs="Times New Roman"/>
          <w:b/>
          <w:sz w:val="22"/>
          <w:szCs w:val="22"/>
          <w:u w:val="single"/>
        </w:rPr>
        <w:t>2.22.</w:t>
      </w:r>
      <w:r w:rsidR="006E1F28">
        <w:rPr>
          <w:rFonts w:ascii="Times New Roman" w:hAnsi="Times New Roman" w:cs="Times New Roman"/>
          <w:b/>
          <w:sz w:val="22"/>
          <w:szCs w:val="22"/>
          <w:u w:val="single"/>
        </w:rPr>
        <w:t xml:space="preserve"> </w:t>
      </w:r>
      <w:r w:rsidR="000D4C63" w:rsidRPr="000D4C63">
        <w:rPr>
          <w:rFonts w:ascii="Times New Roman" w:hAnsi="Times New Roman" w:cs="Times New Roman"/>
          <w:sz w:val="22"/>
          <w:szCs w:val="22"/>
          <w:u w:val="single"/>
        </w:rPr>
        <w:t>Mediante oficio Nro. XXXXXXXXXXXXX, del X de XXXXXXXXXX de 202X, suscrito por el Director Zonal XXX/la Subsecretaria de Agua Potable, Saneamiento Riego y Drenaje del Ministerio de Ambiente y Energía, y dirigido XXXXXXXXXXXXXXXXX, Alcalde del Gobierno Autónomo Descentralizado Municipal del Cantón XXXXXXXX, se otorgó la viabilidad técnica para el proyecto “XXXXXXXXXXXXXXXXXXXXXXXXXXXXXX”, en el Cantón XXXXX, Provincia de XXXXXX.</w:t>
      </w:r>
    </w:p>
    <w:p w:rsidR="000D4C63" w:rsidRPr="000D4C63" w:rsidRDefault="000D4C63" w:rsidP="000D4C63">
      <w:pPr>
        <w:jc w:val="both"/>
        <w:rPr>
          <w:rFonts w:ascii="Times New Roman" w:hAnsi="Times New Roman" w:cs="Times New Roman"/>
          <w:sz w:val="22"/>
          <w:szCs w:val="22"/>
          <w:u w:val="single"/>
        </w:rPr>
      </w:pPr>
    </w:p>
    <w:p w:rsidR="000D4C63" w:rsidRPr="000D4C63" w:rsidRDefault="00BE1A96" w:rsidP="000D4C63">
      <w:pPr>
        <w:jc w:val="both"/>
        <w:rPr>
          <w:rFonts w:ascii="Times New Roman" w:hAnsi="Times New Roman" w:cs="Times New Roman"/>
          <w:sz w:val="22"/>
          <w:szCs w:val="22"/>
          <w:u w:val="single"/>
        </w:rPr>
      </w:pPr>
      <w:r w:rsidRPr="006E1F28">
        <w:rPr>
          <w:rFonts w:ascii="Times New Roman" w:hAnsi="Times New Roman" w:cs="Times New Roman"/>
          <w:b/>
          <w:sz w:val="22"/>
          <w:szCs w:val="22"/>
          <w:u w:val="single"/>
        </w:rPr>
        <w:t>2.23.</w:t>
      </w:r>
      <w:r w:rsidR="006E1F28">
        <w:rPr>
          <w:rFonts w:ascii="Times New Roman" w:hAnsi="Times New Roman" w:cs="Times New Roman"/>
          <w:b/>
          <w:sz w:val="22"/>
          <w:szCs w:val="22"/>
          <w:u w:val="single"/>
        </w:rPr>
        <w:t xml:space="preserve"> </w:t>
      </w:r>
      <w:r w:rsidR="000D4C63" w:rsidRPr="000D4C63">
        <w:rPr>
          <w:rFonts w:ascii="Times New Roman" w:hAnsi="Times New Roman" w:cs="Times New Roman"/>
          <w:sz w:val="22"/>
          <w:szCs w:val="22"/>
          <w:u w:val="single"/>
        </w:rPr>
        <w:t>Mediante oficio Nro. MAE-SAPSRD-XXX, de XX de XX de 202X, el Subsecretario de Agua Potable, Saneamiento, Riego y Drenaje pone en conocimiento del GADM de XXXX que el proyecto denominado "XXXXX" es priorizado para el año 202X y será financiado a través del Proyecto FOGAPRYD II.</w:t>
      </w:r>
    </w:p>
    <w:p w:rsidR="000D4C63" w:rsidRPr="000D4C63" w:rsidRDefault="000D4C63" w:rsidP="000D4C63">
      <w:pPr>
        <w:jc w:val="both"/>
        <w:rPr>
          <w:rFonts w:ascii="Times New Roman" w:hAnsi="Times New Roman" w:cs="Times New Roman"/>
          <w:sz w:val="22"/>
          <w:szCs w:val="22"/>
          <w:u w:val="single"/>
        </w:rPr>
      </w:pPr>
    </w:p>
    <w:p w:rsidR="000D4C63" w:rsidRPr="000D4C63" w:rsidRDefault="00BE1A96" w:rsidP="000D4C63">
      <w:pPr>
        <w:jc w:val="both"/>
        <w:rPr>
          <w:rFonts w:ascii="Times New Roman" w:hAnsi="Times New Roman" w:cs="Times New Roman"/>
          <w:sz w:val="22"/>
          <w:szCs w:val="22"/>
          <w:u w:val="single"/>
        </w:rPr>
      </w:pPr>
      <w:r w:rsidRPr="006E1F28">
        <w:rPr>
          <w:rFonts w:ascii="Times New Roman" w:hAnsi="Times New Roman" w:cs="Times New Roman"/>
          <w:b/>
          <w:sz w:val="22"/>
          <w:szCs w:val="22"/>
          <w:u w:val="single"/>
        </w:rPr>
        <w:t>2.24.</w:t>
      </w:r>
      <w:r w:rsidR="006E1F28">
        <w:rPr>
          <w:rFonts w:ascii="Times New Roman" w:hAnsi="Times New Roman" w:cs="Times New Roman"/>
          <w:b/>
          <w:sz w:val="22"/>
          <w:szCs w:val="22"/>
          <w:u w:val="single"/>
        </w:rPr>
        <w:t xml:space="preserve"> </w:t>
      </w:r>
      <w:r w:rsidR="000D4C63" w:rsidRPr="000D4C63">
        <w:rPr>
          <w:rFonts w:ascii="Times New Roman" w:hAnsi="Times New Roman" w:cs="Times New Roman"/>
          <w:sz w:val="22"/>
          <w:szCs w:val="22"/>
          <w:u w:val="single"/>
        </w:rPr>
        <w:t>Mediante Informe de Procedencia para la suscripción del presente Convenio entre el Ministerio del Ambiente y Energía, y, el Gobierno Autónomo Descentralizado Municipal del Cantón XXXXXXXXX, signado con Nro. XXXXXXXXXXXXX, el XX de XXXXXXXXXXX de 202X, emitido por el proyecto FOGAPRYD II, para la delegación de gestión de construcción de infraestructura hidráulica para la obra: “XXXXXXXXXXXXXXXXXXXX”; se concluyó y recomendó lo siguiente:</w:t>
      </w:r>
    </w:p>
    <w:p w:rsidR="000D4C63" w:rsidRPr="000D4C63" w:rsidRDefault="000D4C63" w:rsidP="000D4C63">
      <w:pPr>
        <w:jc w:val="both"/>
        <w:rPr>
          <w:rFonts w:ascii="Times New Roman" w:hAnsi="Times New Roman" w:cs="Times New Roman"/>
          <w:sz w:val="22"/>
          <w:szCs w:val="22"/>
          <w:u w:val="single"/>
        </w:rPr>
      </w:pP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CONCLUSIÓN</w:t>
      </w: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XXXXXXXXXXXXXXXXXXXXXXXXXXXXXXXXXXXXXXXXXXXXXXXXXXX XXXXXXXXXXXXXXXXXXXXXXXXXXXXXXXXXXXXXXXX</w:t>
      </w:r>
    </w:p>
    <w:p w:rsidR="000D4C63" w:rsidRPr="000D4C63" w:rsidRDefault="000D4C63" w:rsidP="000D4C63">
      <w:pPr>
        <w:jc w:val="both"/>
        <w:rPr>
          <w:rFonts w:ascii="Times New Roman" w:hAnsi="Times New Roman" w:cs="Times New Roman"/>
          <w:sz w:val="22"/>
          <w:szCs w:val="22"/>
          <w:u w:val="single"/>
        </w:rPr>
      </w:pP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RECOMENDACIÓN</w:t>
      </w: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XXXXXXXXXXXXXXXXXXXXXXXXXXXXXXXXXXXXXXXXXXXXX XXXXXXXXXXXXXXXXXXXXXX”</w:t>
      </w:r>
    </w:p>
    <w:p w:rsidR="000D4C63" w:rsidRPr="000D4C63" w:rsidRDefault="000D4C63" w:rsidP="000D4C63">
      <w:pPr>
        <w:jc w:val="both"/>
        <w:rPr>
          <w:rFonts w:ascii="Times New Roman" w:hAnsi="Times New Roman" w:cs="Times New Roman"/>
          <w:sz w:val="22"/>
          <w:szCs w:val="22"/>
          <w:u w:val="single"/>
        </w:rPr>
      </w:pPr>
    </w:p>
    <w:p w:rsidR="000D4C63" w:rsidRPr="000D4C63" w:rsidRDefault="002564D9" w:rsidP="000D4C63">
      <w:pPr>
        <w:jc w:val="both"/>
        <w:rPr>
          <w:rFonts w:ascii="Times New Roman" w:hAnsi="Times New Roman" w:cs="Times New Roman"/>
          <w:sz w:val="22"/>
          <w:szCs w:val="22"/>
          <w:u w:val="single"/>
        </w:rPr>
      </w:pPr>
      <w:r w:rsidRPr="002564D9">
        <w:rPr>
          <w:rFonts w:ascii="Times New Roman" w:hAnsi="Times New Roman" w:cs="Times New Roman"/>
          <w:b/>
          <w:sz w:val="22"/>
          <w:szCs w:val="22"/>
          <w:u w:val="single"/>
        </w:rPr>
        <w:t>2.25.</w:t>
      </w:r>
      <w:r>
        <w:rPr>
          <w:rFonts w:ascii="Times New Roman" w:hAnsi="Times New Roman" w:cs="Times New Roman"/>
          <w:sz w:val="22"/>
          <w:szCs w:val="22"/>
          <w:u w:val="single"/>
        </w:rPr>
        <w:t xml:space="preserve"> </w:t>
      </w:r>
      <w:r w:rsidR="000D4C63" w:rsidRPr="000D4C63">
        <w:rPr>
          <w:rFonts w:ascii="Times New Roman" w:hAnsi="Times New Roman" w:cs="Times New Roman"/>
          <w:sz w:val="22"/>
          <w:szCs w:val="22"/>
          <w:u w:val="single"/>
        </w:rPr>
        <w:t>Mediante memorando Nro. MAE-SAPSRD-XXXXXX, de XX de XXXXXX del 202X, suscrito por el Subsecretario de Agua Potable, Saneamiento, Riego y Drenaje, y dirigido al Coordinador General de Asesoría Jurídica, se solicitó el aval jurídico para la suscripción del</w:t>
      </w:r>
      <w:r w:rsidR="00D94814">
        <w:rPr>
          <w:rFonts w:ascii="Times New Roman" w:hAnsi="Times New Roman" w:cs="Times New Roman"/>
          <w:sz w:val="22"/>
          <w:szCs w:val="22"/>
          <w:u w:val="single"/>
        </w:rPr>
        <w:t xml:space="preserve"> </w:t>
      </w:r>
      <w:r w:rsidR="000D4C63" w:rsidRPr="000D4C63">
        <w:rPr>
          <w:rFonts w:ascii="Times New Roman" w:hAnsi="Times New Roman" w:cs="Times New Roman"/>
          <w:sz w:val="22"/>
          <w:szCs w:val="22"/>
          <w:u w:val="single"/>
        </w:rPr>
        <w:t>presente instrumento denominado CONVENIO DE DELEGACIÓN DE GESTIÓN PARA LA CONSTRUCCIÓN DE INFRAESTRUCTURA HIDRÁULICA PARA LA PRESTACIÓN D E SERVICIOS PÚBLICOS DE AGUA POTABLE Y/O SANEAMIENTO</w:t>
      </w: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lastRenderedPageBreak/>
        <w:t xml:space="preserve">EN EL MARCO DEL PROYECTO FOGAPRYD II, adjuntando el informe técnico de viabilidad </w:t>
      </w:r>
      <w:proofErr w:type="spellStart"/>
      <w:r w:rsidRPr="000D4C63">
        <w:rPr>
          <w:rFonts w:ascii="Times New Roman" w:hAnsi="Times New Roman" w:cs="Times New Roman"/>
          <w:sz w:val="22"/>
          <w:szCs w:val="22"/>
          <w:u w:val="single"/>
        </w:rPr>
        <w:t>juridica</w:t>
      </w:r>
      <w:proofErr w:type="spellEnd"/>
      <w:r w:rsidRPr="000D4C63">
        <w:rPr>
          <w:rFonts w:ascii="Times New Roman" w:hAnsi="Times New Roman" w:cs="Times New Roman"/>
          <w:sz w:val="22"/>
          <w:szCs w:val="22"/>
          <w:u w:val="single"/>
        </w:rPr>
        <w:t xml:space="preserve"> para la suscripción del presente convenio; en el cual recomienda: “(…) XXXXXXXXXXXXXXXXXXXXXXXXXXXXXXXXXXXXXXXXXXXXXXXXXXX XXXXXXXXXX (…)”;</w:t>
      </w:r>
    </w:p>
    <w:p w:rsidR="000D4C63" w:rsidRPr="000D4C63" w:rsidRDefault="000D4C63" w:rsidP="000D4C63">
      <w:pPr>
        <w:jc w:val="both"/>
        <w:rPr>
          <w:rFonts w:ascii="Times New Roman" w:hAnsi="Times New Roman" w:cs="Times New Roman"/>
          <w:sz w:val="22"/>
          <w:szCs w:val="22"/>
          <w:u w:val="single"/>
        </w:rPr>
      </w:pPr>
    </w:p>
    <w:p w:rsidR="000D4C63" w:rsidRPr="000D4C63" w:rsidRDefault="002564D9" w:rsidP="000D4C63">
      <w:pPr>
        <w:jc w:val="both"/>
        <w:rPr>
          <w:rFonts w:ascii="Times New Roman" w:hAnsi="Times New Roman" w:cs="Times New Roman"/>
          <w:sz w:val="22"/>
          <w:szCs w:val="22"/>
          <w:u w:val="single"/>
        </w:rPr>
      </w:pPr>
      <w:r w:rsidRPr="002564D9">
        <w:rPr>
          <w:rFonts w:ascii="Times New Roman" w:hAnsi="Times New Roman" w:cs="Times New Roman"/>
          <w:b/>
          <w:sz w:val="22"/>
          <w:szCs w:val="22"/>
          <w:u w:val="single"/>
        </w:rPr>
        <w:t>2.26.</w:t>
      </w:r>
      <w:r>
        <w:rPr>
          <w:rFonts w:ascii="Times New Roman" w:hAnsi="Times New Roman" w:cs="Times New Roman"/>
          <w:sz w:val="22"/>
          <w:szCs w:val="22"/>
          <w:u w:val="single"/>
        </w:rPr>
        <w:t xml:space="preserve"> </w:t>
      </w:r>
      <w:r w:rsidR="000D4C63" w:rsidRPr="000D4C63">
        <w:rPr>
          <w:rFonts w:ascii="Times New Roman" w:hAnsi="Times New Roman" w:cs="Times New Roman"/>
          <w:sz w:val="22"/>
          <w:szCs w:val="22"/>
          <w:u w:val="single"/>
        </w:rPr>
        <w:t>Mediante memorando Nro. MAE-COGEJ-XXXXXXX, de XX de XXXXXX de 2026, dirigido al Subsecretario de Agua Potable, Saneamiento, Riego y Drenaje, el Coordinador General de Asesoría Jurídica emitió el criterio jurídico respecto de la viabilidad jurídica para la</w:t>
      </w:r>
      <w:r w:rsidR="000D4C63" w:rsidRPr="000D4C63">
        <w:rPr>
          <w:rFonts w:ascii="Times New Roman" w:hAnsi="Times New Roman" w:cs="Times New Roman"/>
          <w:sz w:val="22"/>
          <w:szCs w:val="22"/>
          <w:u w:val="single"/>
        </w:rPr>
        <w:tab/>
        <w:t>suscripción</w:t>
      </w:r>
      <w:r w:rsidR="000D4C63" w:rsidRPr="000D4C63">
        <w:rPr>
          <w:rFonts w:ascii="Times New Roman" w:hAnsi="Times New Roman" w:cs="Times New Roman"/>
          <w:sz w:val="22"/>
          <w:szCs w:val="22"/>
          <w:u w:val="single"/>
        </w:rPr>
        <w:tab/>
        <w:t>del</w:t>
      </w:r>
      <w:r w:rsidR="000D4C63" w:rsidRPr="000D4C63">
        <w:rPr>
          <w:rFonts w:ascii="Times New Roman" w:hAnsi="Times New Roman" w:cs="Times New Roman"/>
          <w:sz w:val="22"/>
          <w:szCs w:val="22"/>
          <w:u w:val="single"/>
        </w:rPr>
        <w:tab/>
        <w:t>presente</w:t>
      </w:r>
      <w:r w:rsidR="000D4C63" w:rsidRPr="000D4C63">
        <w:rPr>
          <w:rFonts w:ascii="Times New Roman" w:hAnsi="Times New Roman" w:cs="Times New Roman"/>
          <w:sz w:val="22"/>
          <w:szCs w:val="22"/>
          <w:u w:val="single"/>
        </w:rPr>
        <w:tab/>
        <w:t>Convenio;</w:t>
      </w:r>
      <w:r w:rsidR="000D4C63" w:rsidRPr="000D4C63">
        <w:rPr>
          <w:rFonts w:ascii="Times New Roman" w:hAnsi="Times New Roman" w:cs="Times New Roman"/>
          <w:sz w:val="22"/>
          <w:szCs w:val="22"/>
          <w:u w:val="single"/>
        </w:rPr>
        <w:tab/>
        <w:t>en</w:t>
      </w:r>
      <w:r w:rsidR="000D4C63" w:rsidRPr="000D4C63">
        <w:rPr>
          <w:rFonts w:ascii="Times New Roman" w:hAnsi="Times New Roman" w:cs="Times New Roman"/>
          <w:sz w:val="22"/>
          <w:szCs w:val="22"/>
          <w:u w:val="single"/>
        </w:rPr>
        <w:tab/>
        <w:t>el</w:t>
      </w:r>
      <w:r w:rsidR="000D4C63" w:rsidRPr="000D4C63">
        <w:rPr>
          <w:rFonts w:ascii="Times New Roman" w:hAnsi="Times New Roman" w:cs="Times New Roman"/>
          <w:sz w:val="22"/>
          <w:szCs w:val="22"/>
          <w:u w:val="single"/>
        </w:rPr>
        <w:tab/>
        <w:t>cual</w:t>
      </w:r>
      <w:r w:rsidR="000D4C63" w:rsidRPr="000D4C63">
        <w:rPr>
          <w:rFonts w:ascii="Times New Roman" w:hAnsi="Times New Roman" w:cs="Times New Roman"/>
          <w:sz w:val="22"/>
          <w:szCs w:val="22"/>
          <w:u w:val="single"/>
        </w:rPr>
        <w:tab/>
        <w:t>señaló:</w:t>
      </w:r>
      <w:r w:rsidR="000D4C63" w:rsidRPr="000D4C63">
        <w:rPr>
          <w:rFonts w:ascii="Times New Roman" w:hAnsi="Times New Roman" w:cs="Times New Roman"/>
          <w:sz w:val="22"/>
          <w:szCs w:val="22"/>
          <w:u w:val="single"/>
        </w:rPr>
        <w:tab/>
        <w:t>“(…) XXXXXXXXXXXXXXXXXXXXXXXXXXXXXXXXXXXXXXXXXXXXXXXXXXX XXXXXXXXXX (…)”;</w:t>
      </w:r>
    </w:p>
    <w:p w:rsidR="000D4C63" w:rsidRPr="000D4C63" w:rsidRDefault="000D4C63" w:rsidP="000D4C63">
      <w:pPr>
        <w:jc w:val="both"/>
        <w:rPr>
          <w:rFonts w:ascii="Times New Roman" w:hAnsi="Times New Roman" w:cs="Times New Roman"/>
          <w:sz w:val="22"/>
          <w:szCs w:val="22"/>
          <w:u w:val="single"/>
        </w:rPr>
      </w:pPr>
    </w:p>
    <w:p w:rsidR="000D4C63" w:rsidRPr="000D4C63" w:rsidRDefault="00FD6519" w:rsidP="000D4C63">
      <w:pPr>
        <w:jc w:val="both"/>
        <w:rPr>
          <w:rFonts w:ascii="Times New Roman" w:hAnsi="Times New Roman" w:cs="Times New Roman"/>
          <w:sz w:val="22"/>
          <w:szCs w:val="22"/>
          <w:u w:val="single"/>
        </w:rPr>
      </w:pPr>
      <w:r w:rsidRPr="00FD6519">
        <w:rPr>
          <w:rFonts w:ascii="Times New Roman" w:hAnsi="Times New Roman" w:cs="Times New Roman"/>
          <w:b/>
          <w:sz w:val="22"/>
          <w:szCs w:val="22"/>
          <w:u w:val="single"/>
        </w:rPr>
        <w:t>2.27.</w:t>
      </w:r>
      <w:r>
        <w:rPr>
          <w:rFonts w:ascii="Times New Roman" w:hAnsi="Times New Roman" w:cs="Times New Roman"/>
          <w:sz w:val="22"/>
          <w:szCs w:val="22"/>
          <w:u w:val="single"/>
        </w:rPr>
        <w:t xml:space="preserve"> </w:t>
      </w:r>
      <w:r w:rsidR="000D4C63" w:rsidRPr="000D4C63">
        <w:rPr>
          <w:rFonts w:ascii="Times New Roman" w:hAnsi="Times New Roman" w:cs="Times New Roman"/>
          <w:sz w:val="22"/>
          <w:szCs w:val="22"/>
          <w:u w:val="single"/>
        </w:rPr>
        <w:t>Mediante oficio Nro. XXXXXXXXXXXXXXX, de XX de XXXX de 2026, el Gobierno Autónomo Descentralizado Municipal del Cantón XXXXX, emite la Aceptación de las cláusulas del presente convenio;</w:t>
      </w:r>
    </w:p>
    <w:p w:rsidR="000D4C63" w:rsidRPr="000D4C63" w:rsidRDefault="000D4C63" w:rsidP="000D4C63">
      <w:pPr>
        <w:jc w:val="both"/>
        <w:rPr>
          <w:rFonts w:ascii="Times New Roman" w:hAnsi="Times New Roman" w:cs="Times New Roman"/>
          <w:sz w:val="22"/>
          <w:szCs w:val="22"/>
          <w:u w:val="single"/>
        </w:rPr>
      </w:pPr>
    </w:p>
    <w:p w:rsidR="000D4C63" w:rsidRPr="000D4C63" w:rsidRDefault="00FD6519" w:rsidP="000D4C63">
      <w:pPr>
        <w:jc w:val="both"/>
        <w:rPr>
          <w:rFonts w:ascii="Times New Roman" w:hAnsi="Times New Roman" w:cs="Times New Roman"/>
          <w:sz w:val="22"/>
          <w:szCs w:val="22"/>
          <w:u w:val="single"/>
        </w:rPr>
      </w:pPr>
      <w:r w:rsidRPr="00FD6519">
        <w:rPr>
          <w:rFonts w:ascii="Times New Roman" w:hAnsi="Times New Roman" w:cs="Times New Roman"/>
          <w:b/>
          <w:sz w:val="22"/>
          <w:szCs w:val="22"/>
          <w:u w:val="single"/>
        </w:rPr>
        <w:t>2.28.</w:t>
      </w:r>
      <w:r>
        <w:rPr>
          <w:rFonts w:ascii="Times New Roman" w:hAnsi="Times New Roman" w:cs="Times New Roman"/>
          <w:b/>
          <w:sz w:val="22"/>
          <w:szCs w:val="22"/>
          <w:u w:val="single"/>
        </w:rPr>
        <w:t xml:space="preserve"> </w:t>
      </w:r>
      <w:r w:rsidR="000D4C63" w:rsidRPr="000D4C63">
        <w:rPr>
          <w:rFonts w:ascii="Times New Roman" w:hAnsi="Times New Roman" w:cs="Times New Roman"/>
          <w:sz w:val="22"/>
          <w:szCs w:val="22"/>
          <w:u w:val="single"/>
        </w:rPr>
        <w:t>Las partes acuerdan suscribir el presente Convenio de delegación de la gestión para la competencia de construcción de infraestructura hidráulica con el fin de ejecutar el proyecto “XXXXXXXXXXXXXXXXXXXXXXXXX”, localizado en XXXXXXXXXXXXXX, en</w:t>
      </w:r>
    </w:p>
    <w:p w:rsidR="000D4C63" w:rsidRPr="000D4C63" w:rsidRDefault="000D4C63" w:rsidP="000D4C63">
      <w:pPr>
        <w:jc w:val="both"/>
        <w:rPr>
          <w:rFonts w:ascii="Times New Roman" w:hAnsi="Times New Roman" w:cs="Times New Roman"/>
          <w:sz w:val="22"/>
          <w:szCs w:val="22"/>
          <w:u w:val="single"/>
        </w:rPr>
      </w:pPr>
      <w:r w:rsidRPr="000D4C63">
        <w:rPr>
          <w:rFonts w:ascii="Times New Roman" w:hAnsi="Times New Roman" w:cs="Times New Roman"/>
          <w:sz w:val="22"/>
          <w:szCs w:val="22"/>
          <w:u w:val="single"/>
        </w:rPr>
        <w:t>beneficio de la población del cantón XXXXXXXXXXXXXXX, Provincia de XXXXXXX</w:t>
      </w:r>
    </w:p>
    <w:p w:rsidR="00D77FEA" w:rsidRPr="000D4C63" w:rsidRDefault="00D77FEA" w:rsidP="00826E31">
      <w:pPr>
        <w:jc w:val="both"/>
        <w:rPr>
          <w:rFonts w:ascii="Times New Roman" w:hAnsi="Times New Roman" w:cs="Times New Roman"/>
          <w:sz w:val="22"/>
          <w:szCs w:val="22"/>
          <w:u w:val="single"/>
        </w:rPr>
      </w:pPr>
    </w:p>
    <w:p w:rsidR="00826E31" w:rsidRPr="0052396F" w:rsidRDefault="00826E31" w:rsidP="00826E31">
      <w:pPr>
        <w:jc w:val="both"/>
        <w:rPr>
          <w:rFonts w:ascii="Times New Roman" w:hAnsi="Times New Roman" w:cs="Times New Roman"/>
          <w:b/>
          <w:sz w:val="22"/>
          <w:szCs w:val="22"/>
        </w:rPr>
      </w:pPr>
      <w:r w:rsidRPr="0052396F">
        <w:rPr>
          <w:rFonts w:ascii="Times New Roman" w:hAnsi="Times New Roman" w:cs="Times New Roman"/>
          <w:b/>
          <w:sz w:val="22"/>
          <w:szCs w:val="22"/>
        </w:rPr>
        <w:t>CLÁUSULA TERCERA. - OBJETO:</w:t>
      </w:r>
    </w:p>
    <w:p w:rsidR="008724A3" w:rsidRDefault="008724A3" w:rsidP="00826E31">
      <w:pPr>
        <w:jc w:val="both"/>
        <w:rPr>
          <w:rFonts w:ascii="Times New Roman" w:hAnsi="Times New Roman" w:cs="Times New Roman"/>
          <w:sz w:val="22"/>
          <w:szCs w:val="22"/>
        </w:rPr>
      </w:pPr>
    </w:p>
    <w:p w:rsidR="00AE0EDA" w:rsidRDefault="00826E31" w:rsidP="00AE0EDA">
      <w:pPr>
        <w:jc w:val="both"/>
        <w:rPr>
          <w:rFonts w:ascii="Times New Roman" w:hAnsi="Times New Roman" w:cs="Times New Roman"/>
          <w:sz w:val="22"/>
          <w:szCs w:val="22"/>
        </w:rPr>
      </w:pPr>
      <w:r w:rsidRPr="00273F8D">
        <w:rPr>
          <w:rFonts w:ascii="Times New Roman" w:hAnsi="Times New Roman" w:cs="Times New Roman"/>
          <w:b/>
          <w:sz w:val="22"/>
          <w:szCs w:val="22"/>
        </w:rPr>
        <w:t>3.1</w:t>
      </w:r>
      <w:r w:rsidR="00586FC3" w:rsidRPr="00273F8D">
        <w:rPr>
          <w:rFonts w:ascii="Times New Roman" w:hAnsi="Times New Roman" w:cs="Times New Roman"/>
          <w:b/>
          <w:sz w:val="22"/>
          <w:szCs w:val="22"/>
        </w:rPr>
        <w:t>.</w:t>
      </w:r>
      <w:r w:rsidR="00586FC3">
        <w:rPr>
          <w:rFonts w:ascii="Times New Roman" w:hAnsi="Times New Roman" w:cs="Times New Roman"/>
          <w:sz w:val="22"/>
          <w:szCs w:val="22"/>
        </w:rPr>
        <w:t xml:space="preserve"> </w:t>
      </w:r>
      <w:r w:rsidR="00AE0EDA" w:rsidRPr="00AE0EDA">
        <w:rPr>
          <w:rFonts w:ascii="Times New Roman" w:hAnsi="Times New Roman" w:cs="Times New Roman"/>
          <w:sz w:val="22"/>
          <w:szCs w:val="22"/>
        </w:rPr>
        <w:t xml:space="preserve">El presente Convenio de Delegación de Gestión tiene por objeto la delegación de la gestión para la construcción de infraestructura hidráulica destinada a la prestación de los servicios públicos de agua potable y/o saneamiento, por parte del Gobierno Autónomo Descentralizado Municipal del Cantón </w:t>
      </w:r>
      <w:r w:rsidR="00394E1E">
        <w:rPr>
          <w:rFonts w:ascii="Times New Roman" w:hAnsi="Times New Roman" w:cs="Times New Roman"/>
          <w:sz w:val="22"/>
          <w:szCs w:val="22"/>
        </w:rPr>
        <w:t xml:space="preserve">La Joya de los Sachas, </w:t>
      </w:r>
      <w:r w:rsidR="00AE0EDA" w:rsidRPr="00AE0EDA">
        <w:rPr>
          <w:rFonts w:ascii="Times New Roman" w:hAnsi="Times New Roman" w:cs="Times New Roman"/>
          <w:sz w:val="22"/>
          <w:szCs w:val="22"/>
        </w:rPr>
        <w:t xml:space="preserve">al Ministerio de Ambiente y Energía, a través del Proyecto FOGAPRYD II, en el Cantón </w:t>
      </w:r>
      <w:r w:rsidR="00394E1E">
        <w:rPr>
          <w:rFonts w:ascii="Times New Roman" w:hAnsi="Times New Roman" w:cs="Times New Roman"/>
          <w:sz w:val="22"/>
          <w:szCs w:val="22"/>
        </w:rPr>
        <w:t>La Joya de los Sachas</w:t>
      </w:r>
      <w:r w:rsidR="00AE0EDA" w:rsidRPr="00AE0EDA">
        <w:rPr>
          <w:rFonts w:ascii="Times New Roman" w:hAnsi="Times New Roman" w:cs="Times New Roman"/>
          <w:sz w:val="22"/>
          <w:szCs w:val="22"/>
        </w:rPr>
        <w:t xml:space="preserve">, Provincia de </w:t>
      </w:r>
      <w:proofErr w:type="spellStart"/>
      <w:r w:rsidR="00394E1E">
        <w:rPr>
          <w:rFonts w:ascii="Times New Roman" w:hAnsi="Times New Roman" w:cs="Times New Roman"/>
          <w:sz w:val="22"/>
          <w:szCs w:val="22"/>
        </w:rPr>
        <w:t>Orellana</w:t>
      </w:r>
      <w:proofErr w:type="spellEnd"/>
      <w:r w:rsidR="00AE0EDA" w:rsidRPr="00AE0EDA">
        <w:rPr>
          <w:rFonts w:ascii="Times New Roman" w:hAnsi="Times New Roman" w:cs="Times New Roman"/>
          <w:sz w:val="22"/>
          <w:szCs w:val="22"/>
        </w:rPr>
        <w:t>, conforme a las condiciones establecidas en el Contrato de Préstamo y su Anexo Técnico.</w:t>
      </w:r>
      <w:r w:rsidR="00AE0EDA">
        <w:rPr>
          <w:rFonts w:ascii="Times New Roman" w:hAnsi="Times New Roman" w:cs="Times New Roman"/>
          <w:sz w:val="22"/>
          <w:szCs w:val="22"/>
        </w:rPr>
        <w:t xml:space="preserve"> </w:t>
      </w:r>
    </w:p>
    <w:p w:rsidR="00AE0EDA" w:rsidRPr="00AE0EDA" w:rsidRDefault="00AE0EDA" w:rsidP="00AE0EDA">
      <w:pPr>
        <w:jc w:val="both"/>
        <w:rPr>
          <w:rFonts w:ascii="Times New Roman" w:hAnsi="Times New Roman" w:cs="Times New Roman"/>
          <w:sz w:val="22"/>
          <w:szCs w:val="22"/>
        </w:rPr>
      </w:pPr>
    </w:p>
    <w:p w:rsidR="00AE0EDA" w:rsidRDefault="00AE0EDA" w:rsidP="00AE0EDA">
      <w:pPr>
        <w:jc w:val="both"/>
        <w:rPr>
          <w:rFonts w:ascii="Times New Roman" w:hAnsi="Times New Roman" w:cs="Times New Roman"/>
          <w:sz w:val="22"/>
          <w:szCs w:val="22"/>
        </w:rPr>
      </w:pPr>
      <w:r w:rsidRPr="00AE0EDA">
        <w:rPr>
          <w:rFonts w:ascii="Times New Roman" w:hAnsi="Times New Roman" w:cs="Times New Roman"/>
          <w:sz w:val="22"/>
          <w:szCs w:val="22"/>
        </w:rPr>
        <w:t>La presente delegación es de carácter estrictamente administrativo y operativo, y no implica, en ningún caso, la transferencia, cesión o renuncia de la titularidad de la competencia constitucional y</w:t>
      </w:r>
      <w:r>
        <w:rPr>
          <w:rFonts w:ascii="Times New Roman" w:hAnsi="Times New Roman" w:cs="Times New Roman"/>
          <w:sz w:val="22"/>
          <w:szCs w:val="22"/>
        </w:rPr>
        <w:t xml:space="preserve"> </w:t>
      </w:r>
      <w:r w:rsidRPr="00AE0EDA">
        <w:rPr>
          <w:rFonts w:ascii="Times New Roman" w:hAnsi="Times New Roman" w:cs="Times New Roman"/>
          <w:sz w:val="22"/>
          <w:szCs w:val="22"/>
        </w:rPr>
        <w:t>legalmente atribuida al Gobierno Autónomo Descentralizado Municipal, quien mantiene las atribuciones de planificación, regulación, administración, operación, mantenimiento y sostenibilidad del servicio público.</w:t>
      </w:r>
    </w:p>
    <w:p w:rsidR="00AE0EDA" w:rsidRPr="00AE0EDA" w:rsidRDefault="00AE0EDA" w:rsidP="00AE0EDA">
      <w:pPr>
        <w:jc w:val="both"/>
        <w:rPr>
          <w:rFonts w:ascii="Times New Roman" w:hAnsi="Times New Roman" w:cs="Times New Roman"/>
          <w:sz w:val="22"/>
          <w:szCs w:val="22"/>
        </w:rPr>
      </w:pPr>
    </w:p>
    <w:p w:rsidR="00AE0EDA" w:rsidRDefault="00AE0EDA" w:rsidP="00AE0EDA">
      <w:pPr>
        <w:jc w:val="both"/>
        <w:rPr>
          <w:rFonts w:ascii="Times New Roman" w:hAnsi="Times New Roman" w:cs="Times New Roman"/>
          <w:sz w:val="22"/>
          <w:szCs w:val="22"/>
        </w:rPr>
      </w:pPr>
      <w:r w:rsidRPr="00AE0EDA">
        <w:rPr>
          <w:rFonts w:ascii="Times New Roman" w:hAnsi="Times New Roman" w:cs="Times New Roman"/>
          <w:sz w:val="22"/>
          <w:szCs w:val="22"/>
        </w:rPr>
        <w:t>Para el cumplimiento de su objeto, el Ministerio de Ambiente y Energía podrá encargar la ejecución material de la construcción y la fiscalización de la infraestructura hidráulica a un Socio Implementador, conforme a los términos del financiamiento, la normativa aplic</w:t>
      </w:r>
      <w:bookmarkStart w:id="0" w:name="_GoBack"/>
      <w:bookmarkEnd w:id="0"/>
      <w:r w:rsidRPr="00AE0EDA">
        <w:rPr>
          <w:rFonts w:ascii="Times New Roman" w:hAnsi="Times New Roman" w:cs="Times New Roman"/>
          <w:sz w:val="22"/>
          <w:szCs w:val="22"/>
        </w:rPr>
        <w:t>able y el Manual Operativo del Programa.</w:t>
      </w:r>
    </w:p>
    <w:p w:rsidR="00AE0EDA" w:rsidRPr="00AE0EDA" w:rsidRDefault="00AE0EDA" w:rsidP="00AE0EDA">
      <w:pPr>
        <w:jc w:val="both"/>
        <w:rPr>
          <w:rFonts w:ascii="Times New Roman" w:hAnsi="Times New Roman" w:cs="Times New Roman"/>
          <w:sz w:val="22"/>
          <w:szCs w:val="22"/>
        </w:rPr>
      </w:pPr>
    </w:p>
    <w:p w:rsidR="00BB4BE6" w:rsidRDefault="00AE0EDA" w:rsidP="00AE0EDA">
      <w:pPr>
        <w:jc w:val="both"/>
        <w:rPr>
          <w:rFonts w:ascii="Times New Roman" w:hAnsi="Times New Roman" w:cs="Times New Roman"/>
          <w:sz w:val="22"/>
          <w:szCs w:val="22"/>
        </w:rPr>
      </w:pPr>
      <w:r w:rsidRPr="00AE0EDA">
        <w:rPr>
          <w:rFonts w:ascii="Times New Roman" w:hAnsi="Times New Roman" w:cs="Times New Roman"/>
          <w:sz w:val="22"/>
          <w:szCs w:val="22"/>
        </w:rPr>
        <w:t>La delegación permitirá la ejecución eficiente de las obras y su fiscalización independiente, garantizando su entrega formal al Gobierno Autónomo Descentralizado Municipal del Cantó</w:t>
      </w:r>
      <w:r w:rsidR="00D94814">
        <w:rPr>
          <w:rFonts w:ascii="Times New Roman" w:hAnsi="Times New Roman" w:cs="Times New Roman"/>
          <w:sz w:val="22"/>
          <w:szCs w:val="22"/>
        </w:rPr>
        <w:t>n La Joya de los Sachas</w:t>
      </w:r>
      <w:r w:rsidRPr="00AE0EDA">
        <w:rPr>
          <w:rFonts w:ascii="Times New Roman" w:hAnsi="Times New Roman" w:cs="Times New Roman"/>
          <w:sz w:val="22"/>
          <w:szCs w:val="22"/>
        </w:rPr>
        <w:t>, quien, en el marco de sus competencias, asegurará, una vez recibida la obra, la administración, operación y mantenimiento de la infraestructura, ya sea de forma directa o a través de terceros legalmente habilitados, sin perjuicio de su responsabilidad como garante de la continuidad, calidad y sostenibilidad del servicio.</w:t>
      </w:r>
    </w:p>
    <w:p w:rsidR="00AE0EDA" w:rsidRDefault="00AE0EDA" w:rsidP="00AE0EDA">
      <w:pPr>
        <w:jc w:val="both"/>
        <w:rPr>
          <w:rFonts w:ascii="Times New Roman" w:hAnsi="Times New Roman" w:cs="Times New Roman"/>
          <w:sz w:val="22"/>
          <w:szCs w:val="22"/>
        </w:rPr>
      </w:pPr>
    </w:p>
    <w:p w:rsidR="00826E31" w:rsidRPr="00A15EAC" w:rsidRDefault="00826E31" w:rsidP="00826E31">
      <w:pPr>
        <w:jc w:val="both"/>
        <w:rPr>
          <w:rFonts w:ascii="Times New Roman" w:hAnsi="Times New Roman" w:cs="Times New Roman"/>
          <w:b/>
          <w:sz w:val="22"/>
          <w:szCs w:val="22"/>
        </w:rPr>
      </w:pPr>
      <w:r w:rsidRPr="00A15EAC">
        <w:rPr>
          <w:rFonts w:ascii="Times New Roman" w:hAnsi="Times New Roman" w:cs="Times New Roman"/>
          <w:b/>
          <w:sz w:val="22"/>
          <w:szCs w:val="22"/>
        </w:rPr>
        <w:t>3.2</w:t>
      </w:r>
      <w:r w:rsidR="00586FC3" w:rsidRPr="00A15EAC">
        <w:rPr>
          <w:rFonts w:ascii="Times New Roman" w:hAnsi="Times New Roman" w:cs="Times New Roman"/>
          <w:b/>
          <w:sz w:val="22"/>
          <w:szCs w:val="22"/>
        </w:rPr>
        <w:t xml:space="preserve">. </w:t>
      </w:r>
      <w:r w:rsidRPr="00A15EAC">
        <w:rPr>
          <w:rFonts w:ascii="Times New Roman" w:hAnsi="Times New Roman" w:cs="Times New Roman"/>
          <w:b/>
          <w:sz w:val="22"/>
          <w:szCs w:val="22"/>
        </w:rPr>
        <w:t>Entidad Ejecutora y Responsabilidad:</w:t>
      </w: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r w:rsidRPr="00826E31">
        <w:rPr>
          <w:rFonts w:ascii="Times New Roman" w:hAnsi="Times New Roman" w:cs="Times New Roman"/>
          <w:sz w:val="22"/>
          <w:szCs w:val="22"/>
        </w:rPr>
        <w:lastRenderedPageBreak/>
        <w:t xml:space="preserve">Mediante la suscripción del presente Convenio, el </w:t>
      </w:r>
      <w:r w:rsidR="00636067" w:rsidRPr="00636067">
        <w:rPr>
          <w:rFonts w:ascii="Times New Roman" w:hAnsi="Times New Roman" w:cs="Times New Roman"/>
          <w:sz w:val="22"/>
          <w:szCs w:val="22"/>
        </w:rPr>
        <w:t>Ministerio de Ambiente y Energía</w:t>
      </w:r>
      <w:r w:rsidR="00636067">
        <w:rPr>
          <w:rFonts w:ascii="Times New Roman" w:hAnsi="Times New Roman" w:cs="Times New Roman"/>
          <w:sz w:val="22"/>
          <w:szCs w:val="22"/>
        </w:rPr>
        <w:t>,</w:t>
      </w:r>
      <w:r w:rsidRPr="00826E31">
        <w:rPr>
          <w:rFonts w:ascii="Times New Roman" w:hAnsi="Times New Roman" w:cs="Times New Roman"/>
          <w:sz w:val="22"/>
          <w:szCs w:val="22"/>
        </w:rPr>
        <w:t xml:space="preserve"> asume la calidad de </w:t>
      </w:r>
      <w:r w:rsidR="00636067">
        <w:rPr>
          <w:rFonts w:ascii="Times New Roman" w:hAnsi="Times New Roman" w:cs="Times New Roman"/>
          <w:sz w:val="22"/>
          <w:szCs w:val="22"/>
        </w:rPr>
        <w:t>la</w:t>
      </w:r>
      <w:r w:rsidRPr="00826E31">
        <w:rPr>
          <w:rFonts w:ascii="Times New Roman" w:hAnsi="Times New Roman" w:cs="Times New Roman"/>
          <w:sz w:val="22"/>
          <w:szCs w:val="22"/>
        </w:rPr>
        <w:t xml:space="preserve"> ENTIDAD EJECUTORA del Proyecto: </w:t>
      </w:r>
      <w:r w:rsidR="00636067" w:rsidRPr="00636067">
        <w:rPr>
          <w:rFonts w:ascii="Times New Roman" w:hAnsi="Times New Roman" w:cs="Times New Roman"/>
          <w:sz w:val="22"/>
          <w:szCs w:val="22"/>
        </w:rPr>
        <w:t>“CONSTRUCCIÓN DE 400 UNIDADES BÁSICAS SANITARIAS CON SISTEMA DE BIODIGESTOR, PARA LAS PARROQUIAS RURALES POMPEYA (80UBS), RUMIPAMBA (80UBS), LAGO SAN PEDRO (80UBS), ENOKANQUI (80UBS) Y UNIÓN MILAGREÑA (80UBS), DEL CANTÓN LA JOYA DE LOS SACHAS, PROVINCIA DE ORELLANA”</w:t>
      </w:r>
      <w:r w:rsidR="00636067">
        <w:rPr>
          <w:rFonts w:ascii="Times New Roman" w:hAnsi="Times New Roman" w:cs="Times New Roman"/>
          <w:sz w:val="22"/>
          <w:szCs w:val="22"/>
        </w:rPr>
        <w:t>;</w:t>
      </w:r>
      <w:r w:rsidRPr="00826E31">
        <w:rPr>
          <w:rFonts w:ascii="Times New Roman" w:hAnsi="Times New Roman" w:cs="Times New Roman"/>
          <w:sz w:val="22"/>
          <w:szCs w:val="22"/>
        </w:rPr>
        <w:t xml:space="preserve"> y, por ende las responsabilidades administrativas, civiles y penales que podrían generarse por la ejecución del mismo.</w:t>
      </w:r>
    </w:p>
    <w:p w:rsidR="00826E31" w:rsidRPr="00826E31" w:rsidRDefault="00826E31" w:rsidP="00826E31">
      <w:pPr>
        <w:jc w:val="both"/>
        <w:rPr>
          <w:rFonts w:ascii="Times New Roman" w:hAnsi="Times New Roman" w:cs="Times New Roman"/>
          <w:sz w:val="22"/>
          <w:szCs w:val="22"/>
        </w:rPr>
      </w:pPr>
    </w:p>
    <w:p w:rsidR="00826E31" w:rsidRPr="00636067" w:rsidRDefault="00826E31" w:rsidP="00826E31">
      <w:pPr>
        <w:jc w:val="both"/>
        <w:rPr>
          <w:rFonts w:ascii="Times New Roman" w:hAnsi="Times New Roman" w:cs="Times New Roman"/>
          <w:b/>
          <w:sz w:val="22"/>
          <w:szCs w:val="22"/>
        </w:rPr>
      </w:pPr>
      <w:r w:rsidRPr="00636067">
        <w:rPr>
          <w:rFonts w:ascii="Times New Roman" w:hAnsi="Times New Roman" w:cs="Times New Roman"/>
          <w:b/>
          <w:sz w:val="22"/>
          <w:szCs w:val="22"/>
        </w:rPr>
        <w:t>3.3</w:t>
      </w:r>
      <w:r w:rsidR="00636067">
        <w:rPr>
          <w:rFonts w:ascii="Times New Roman" w:hAnsi="Times New Roman" w:cs="Times New Roman"/>
          <w:sz w:val="22"/>
          <w:szCs w:val="22"/>
        </w:rPr>
        <w:t xml:space="preserve">. </w:t>
      </w:r>
      <w:r w:rsidRPr="00636067">
        <w:rPr>
          <w:rFonts w:ascii="Times New Roman" w:hAnsi="Times New Roman" w:cs="Times New Roman"/>
          <w:b/>
          <w:sz w:val="22"/>
          <w:szCs w:val="22"/>
        </w:rPr>
        <w:t xml:space="preserve">Para la Ejecución del Proyecto, se ha </w:t>
      </w:r>
      <w:r w:rsidR="00E55AB0">
        <w:rPr>
          <w:rFonts w:ascii="Times New Roman" w:hAnsi="Times New Roman" w:cs="Times New Roman"/>
          <w:b/>
          <w:sz w:val="22"/>
          <w:szCs w:val="22"/>
        </w:rPr>
        <w:t>d</w:t>
      </w:r>
      <w:r w:rsidRPr="00636067">
        <w:rPr>
          <w:rFonts w:ascii="Times New Roman" w:hAnsi="Times New Roman" w:cs="Times New Roman"/>
          <w:b/>
          <w:sz w:val="22"/>
          <w:szCs w:val="22"/>
        </w:rPr>
        <w:t>eterminado la siguiente Localización Geográfica:</w:t>
      </w:r>
    </w:p>
    <w:p w:rsidR="00826E31" w:rsidRPr="00826E31" w:rsidRDefault="00826E31" w:rsidP="00826E31">
      <w:pPr>
        <w:jc w:val="both"/>
        <w:rPr>
          <w:rFonts w:ascii="Times New Roman" w:hAnsi="Times New Roman" w:cs="Times New Roman"/>
          <w:sz w:val="22"/>
          <w:szCs w:val="22"/>
        </w:rPr>
      </w:pPr>
    </w:p>
    <w:p w:rsidR="00826E31" w:rsidRPr="00636067" w:rsidRDefault="00826E31" w:rsidP="00636067">
      <w:pPr>
        <w:pStyle w:val="Prrafodelista"/>
        <w:numPr>
          <w:ilvl w:val="0"/>
          <w:numId w:val="4"/>
        </w:numPr>
        <w:jc w:val="both"/>
        <w:rPr>
          <w:rFonts w:ascii="Times New Roman" w:hAnsi="Times New Roman" w:cs="Times New Roman"/>
          <w:sz w:val="22"/>
          <w:szCs w:val="22"/>
        </w:rPr>
      </w:pPr>
      <w:r w:rsidRPr="00636067">
        <w:rPr>
          <w:rFonts w:ascii="Times New Roman" w:hAnsi="Times New Roman" w:cs="Times New Roman"/>
          <w:sz w:val="22"/>
          <w:szCs w:val="22"/>
        </w:rPr>
        <w:t>Provincia: Orellana</w:t>
      </w:r>
    </w:p>
    <w:p w:rsidR="00826E31" w:rsidRPr="00636067" w:rsidRDefault="00826E31" w:rsidP="00636067">
      <w:pPr>
        <w:pStyle w:val="Prrafodelista"/>
        <w:numPr>
          <w:ilvl w:val="0"/>
          <w:numId w:val="4"/>
        </w:numPr>
        <w:jc w:val="both"/>
        <w:rPr>
          <w:rFonts w:ascii="Times New Roman" w:hAnsi="Times New Roman" w:cs="Times New Roman"/>
          <w:sz w:val="22"/>
          <w:szCs w:val="22"/>
        </w:rPr>
      </w:pPr>
      <w:r w:rsidRPr="00636067">
        <w:rPr>
          <w:rFonts w:ascii="Times New Roman" w:hAnsi="Times New Roman" w:cs="Times New Roman"/>
          <w:sz w:val="22"/>
          <w:szCs w:val="22"/>
        </w:rPr>
        <w:t>Cantón: La Joya de los Sachas</w:t>
      </w:r>
    </w:p>
    <w:p w:rsidR="00E55AB0" w:rsidRDefault="00826E31" w:rsidP="00E55AB0">
      <w:pPr>
        <w:pStyle w:val="Prrafodelista"/>
        <w:numPr>
          <w:ilvl w:val="0"/>
          <w:numId w:val="4"/>
        </w:numPr>
        <w:jc w:val="both"/>
        <w:rPr>
          <w:rFonts w:ascii="Times New Roman" w:hAnsi="Times New Roman" w:cs="Times New Roman"/>
          <w:sz w:val="22"/>
          <w:szCs w:val="22"/>
        </w:rPr>
      </w:pPr>
      <w:r w:rsidRPr="00E55AB0">
        <w:rPr>
          <w:rFonts w:ascii="Times New Roman" w:hAnsi="Times New Roman" w:cs="Times New Roman"/>
          <w:sz w:val="22"/>
          <w:szCs w:val="22"/>
        </w:rPr>
        <w:t>Parroquia:</w:t>
      </w:r>
      <w:r w:rsidR="00E55AB0" w:rsidRPr="00E55AB0">
        <w:rPr>
          <w:rFonts w:ascii="Times New Roman" w:hAnsi="Times New Roman" w:cs="Times New Roman"/>
          <w:sz w:val="22"/>
          <w:szCs w:val="22"/>
        </w:rPr>
        <w:t xml:space="preserve"> Rumipamba, Lago San Pedro, </w:t>
      </w:r>
      <w:proofErr w:type="spellStart"/>
      <w:r w:rsidR="00E55AB0" w:rsidRPr="00E55AB0">
        <w:rPr>
          <w:rFonts w:ascii="Times New Roman" w:hAnsi="Times New Roman" w:cs="Times New Roman"/>
          <w:sz w:val="22"/>
          <w:szCs w:val="22"/>
        </w:rPr>
        <w:t>Enokanqui</w:t>
      </w:r>
      <w:proofErr w:type="spellEnd"/>
      <w:r w:rsidR="00E55AB0" w:rsidRPr="00E55AB0">
        <w:rPr>
          <w:rFonts w:ascii="Times New Roman" w:hAnsi="Times New Roman" w:cs="Times New Roman"/>
          <w:sz w:val="22"/>
          <w:szCs w:val="22"/>
        </w:rPr>
        <w:t xml:space="preserve">, Pompeya y Unión   </w:t>
      </w:r>
      <w:proofErr w:type="spellStart"/>
      <w:r w:rsidR="00E55AB0" w:rsidRPr="00E55AB0">
        <w:rPr>
          <w:rFonts w:ascii="Times New Roman" w:hAnsi="Times New Roman" w:cs="Times New Roman"/>
          <w:sz w:val="22"/>
          <w:szCs w:val="22"/>
        </w:rPr>
        <w:t>Milagreña</w:t>
      </w:r>
      <w:proofErr w:type="spellEnd"/>
      <w:r w:rsidR="00E55AB0" w:rsidRPr="00E55AB0">
        <w:rPr>
          <w:rFonts w:ascii="Times New Roman" w:hAnsi="Times New Roman" w:cs="Times New Roman"/>
          <w:sz w:val="22"/>
          <w:szCs w:val="22"/>
        </w:rPr>
        <w:t xml:space="preserve"> La Florida, Tomebamba, Progreso </w:t>
      </w:r>
      <w:proofErr w:type="spellStart"/>
      <w:r w:rsidR="00E55AB0" w:rsidRPr="00E55AB0">
        <w:rPr>
          <w:rFonts w:ascii="Times New Roman" w:hAnsi="Times New Roman" w:cs="Times New Roman"/>
          <w:sz w:val="22"/>
          <w:szCs w:val="22"/>
        </w:rPr>
        <w:t>Bolivar</w:t>
      </w:r>
      <w:proofErr w:type="spellEnd"/>
      <w:r w:rsidR="00E55AB0" w:rsidRPr="00E55AB0">
        <w:rPr>
          <w:rFonts w:ascii="Times New Roman" w:hAnsi="Times New Roman" w:cs="Times New Roman"/>
          <w:sz w:val="22"/>
          <w:szCs w:val="22"/>
        </w:rPr>
        <w:t xml:space="preserve">, El Descanso, </w:t>
      </w:r>
      <w:proofErr w:type="spellStart"/>
      <w:r w:rsidR="00E55AB0" w:rsidRPr="00E55AB0">
        <w:rPr>
          <w:rFonts w:ascii="Times New Roman" w:hAnsi="Times New Roman" w:cs="Times New Roman"/>
          <w:sz w:val="22"/>
          <w:szCs w:val="22"/>
        </w:rPr>
        <w:t>Bernayacu</w:t>
      </w:r>
      <w:proofErr w:type="spellEnd"/>
      <w:r w:rsidR="00E55AB0" w:rsidRPr="00E55AB0">
        <w:rPr>
          <w:rFonts w:ascii="Times New Roman" w:hAnsi="Times New Roman" w:cs="Times New Roman"/>
          <w:sz w:val="22"/>
          <w:szCs w:val="22"/>
        </w:rPr>
        <w:t xml:space="preserve">, 21 de Enero, </w:t>
      </w:r>
      <w:proofErr w:type="spellStart"/>
      <w:r w:rsidR="00E55AB0" w:rsidRPr="00E55AB0">
        <w:rPr>
          <w:rFonts w:ascii="Times New Roman" w:hAnsi="Times New Roman" w:cs="Times New Roman"/>
          <w:sz w:val="22"/>
          <w:szCs w:val="22"/>
        </w:rPr>
        <w:t>Llurimagua</w:t>
      </w:r>
      <w:proofErr w:type="spellEnd"/>
      <w:r w:rsidR="00E55AB0" w:rsidRPr="00E55AB0">
        <w:rPr>
          <w:rFonts w:ascii="Times New Roman" w:hAnsi="Times New Roman" w:cs="Times New Roman"/>
          <w:sz w:val="22"/>
          <w:szCs w:val="22"/>
        </w:rPr>
        <w:t xml:space="preserve">, 14 De Diciembre, Los Arenales, Rio Blanco, Unidos Venceremos, Juan Montalvo, La </w:t>
      </w:r>
      <w:proofErr w:type="spellStart"/>
      <w:r w:rsidR="00E55AB0" w:rsidRPr="00E55AB0">
        <w:rPr>
          <w:rFonts w:ascii="Times New Roman" w:hAnsi="Times New Roman" w:cs="Times New Roman"/>
          <w:sz w:val="22"/>
          <w:szCs w:val="22"/>
        </w:rPr>
        <w:t>Calumeña</w:t>
      </w:r>
      <w:proofErr w:type="spellEnd"/>
      <w:r w:rsidR="00E55AB0" w:rsidRPr="00E55AB0">
        <w:rPr>
          <w:rFonts w:ascii="Times New Roman" w:hAnsi="Times New Roman" w:cs="Times New Roman"/>
          <w:sz w:val="22"/>
          <w:szCs w:val="22"/>
        </w:rPr>
        <w:t xml:space="preserve">, Lago San Pedro, Freddy Silva, Nuevo Santo Domingo, Los </w:t>
      </w:r>
      <w:proofErr w:type="spellStart"/>
      <w:r w:rsidR="00E55AB0" w:rsidRPr="00E55AB0">
        <w:rPr>
          <w:rFonts w:ascii="Times New Roman" w:hAnsi="Times New Roman" w:cs="Times New Roman"/>
          <w:sz w:val="22"/>
          <w:szCs w:val="22"/>
        </w:rPr>
        <w:t>Angeles</w:t>
      </w:r>
      <w:proofErr w:type="spellEnd"/>
      <w:r w:rsidR="00E55AB0" w:rsidRPr="00E55AB0">
        <w:rPr>
          <w:rFonts w:ascii="Times New Roman" w:hAnsi="Times New Roman" w:cs="Times New Roman"/>
          <w:sz w:val="22"/>
          <w:szCs w:val="22"/>
        </w:rPr>
        <w:t xml:space="preserve">, </w:t>
      </w:r>
      <w:proofErr w:type="spellStart"/>
      <w:r w:rsidR="00E55AB0" w:rsidRPr="00E55AB0">
        <w:rPr>
          <w:rFonts w:ascii="Times New Roman" w:hAnsi="Times New Roman" w:cs="Times New Roman"/>
          <w:sz w:val="22"/>
          <w:szCs w:val="22"/>
        </w:rPr>
        <w:t>Tiwintza</w:t>
      </w:r>
      <w:proofErr w:type="spellEnd"/>
      <w:r w:rsidR="00E55AB0" w:rsidRPr="00E55AB0">
        <w:rPr>
          <w:rFonts w:ascii="Times New Roman" w:hAnsi="Times New Roman" w:cs="Times New Roman"/>
          <w:sz w:val="22"/>
          <w:szCs w:val="22"/>
        </w:rPr>
        <w:t xml:space="preserve">, Unión </w:t>
      </w:r>
      <w:proofErr w:type="spellStart"/>
      <w:r w:rsidR="00E55AB0" w:rsidRPr="00E55AB0">
        <w:rPr>
          <w:rFonts w:ascii="Times New Roman" w:hAnsi="Times New Roman" w:cs="Times New Roman"/>
          <w:sz w:val="22"/>
          <w:szCs w:val="22"/>
        </w:rPr>
        <w:t>Chimborascense</w:t>
      </w:r>
      <w:proofErr w:type="spellEnd"/>
      <w:r w:rsidR="00E55AB0" w:rsidRPr="00E55AB0">
        <w:rPr>
          <w:rFonts w:ascii="Times New Roman" w:hAnsi="Times New Roman" w:cs="Times New Roman"/>
          <w:sz w:val="22"/>
          <w:szCs w:val="22"/>
        </w:rPr>
        <w:t xml:space="preserve">, </w:t>
      </w:r>
      <w:proofErr w:type="spellStart"/>
      <w:r w:rsidR="00E55AB0" w:rsidRPr="00E55AB0">
        <w:rPr>
          <w:rFonts w:ascii="Times New Roman" w:hAnsi="Times New Roman" w:cs="Times New Roman"/>
          <w:sz w:val="22"/>
          <w:szCs w:val="22"/>
        </w:rPr>
        <w:t>Omawa</w:t>
      </w:r>
      <w:proofErr w:type="spellEnd"/>
      <w:r w:rsidR="00E55AB0" w:rsidRPr="00E55AB0">
        <w:rPr>
          <w:rFonts w:ascii="Times New Roman" w:hAnsi="Times New Roman" w:cs="Times New Roman"/>
          <w:sz w:val="22"/>
          <w:szCs w:val="22"/>
        </w:rPr>
        <w:t xml:space="preserve"> San Francisco, Unión y Progreso, Sultana del Oriente,  Nueva </w:t>
      </w:r>
      <w:proofErr w:type="spellStart"/>
      <w:r w:rsidR="00E55AB0" w:rsidRPr="00E55AB0">
        <w:rPr>
          <w:rFonts w:ascii="Times New Roman" w:hAnsi="Times New Roman" w:cs="Times New Roman"/>
          <w:sz w:val="22"/>
          <w:szCs w:val="22"/>
        </w:rPr>
        <w:t>Jerusalen</w:t>
      </w:r>
      <w:proofErr w:type="spellEnd"/>
      <w:r w:rsidR="00E55AB0" w:rsidRPr="00E55AB0">
        <w:rPr>
          <w:rFonts w:ascii="Times New Roman" w:hAnsi="Times New Roman" w:cs="Times New Roman"/>
          <w:sz w:val="22"/>
          <w:szCs w:val="22"/>
        </w:rPr>
        <w:t xml:space="preserve">, La Primavera, Ramal San Francisco, El Progreso, La Ponderosa, Nueva Esperanza, Reina del Oriente, Pompeya </w:t>
      </w:r>
      <w:proofErr w:type="spellStart"/>
      <w:r w:rsidR="00E55AB0" w:rsidRPr="00E55AB0">
        <w:rPr>
          <w:rFonts w:ascii="Times New Roman" w:hAnsi="Times New Roman" w:cs="Times New Roman"/>
          <w:sz w:val="22"/>
          <w:szCs w:val="22"/>
        </w:rPr>
        <w:t>Chikta</w:t>
      </w:r>
      <w:proofErr w:type="spellEnd"/>
      <w:r w:rsidR="00E55AB0" w:rsidRPr="00E55AB0">
        <w:rPr>
          <w:rFonts w:ascii="Times New Roman" w:hAnsi="Times New Roman" w:cs="Times New Roman"/>
          <w:sz w:val="22"/>
          <w:szCs w:val="22"/>
        </w:rPr>
        <w:t xml:space="preserve">, San Antonio, San Francisco </w:t>
      </w:r>
      <w:proofErr w:type="spellStart"/>
      <w:r w:rsidR="00E55AB0" w:rsidRPr="00E55AB0">
        <w:rPr>
          <w:rFonts w:ascii="Times New Roman" w:hAnsi="Times New Roman" w:cs="Times New Roman"/>
          <w:sz w:val="22"/>
          <w:szCs w:val="22"/>
        </w:rPr>
        <w:t>Chikta</w:t>
      </w:r>
      <w:proofErr w:type="spellEnd"/>
      <w:r w:rsidR="00E55AB0" w:rsidRPr="00E55AB0">
        <w:rPr>
          <w:rFonts w:ascii="Times New Roman" w:hAnsi="Times New Roman" w:cs="Times New Roman"/>
          <w:sz w:val="22"/>
          <w:szCs w:val="22"/>
        </w:rPr>
        <w:t xml:space="preserve">, Cabecera Parroquial, Alamor, Jesús del Gran Poder, Santa Rosa, San Ramón, San Jacinto, </w:t>
      </w:r>
      <w:proofErr w:type="spellStart"/>
      <w:r w:rsidR="00E55AB0" w:rsidRPr="00E55AB0">
        <w:rPr>
          <w:rFonts w:ascii="Times New Roman" w:hAnsi="Times New Roman" w:cs="Times New Roman"/>
          <w:sz w:val="22"/>
          <w:szCs w:val="22"/>
        </w:rPr>
        <w:t>Parutu</w:t>
      </w:r>
      <w:proofErr w:type="spellEnd"/>
      <w:r w:rsidR="00E55AB0" w:rsidRPr="00E55AB0">
        <w:rPr>
          <w:rFonts w:ascii="Times New Roman" w:hAnsi="Times New Roman" w:cs="Times New Roman"/>
          <w:sz w:val="22"/>
          <w:szCs w:val="22"/>
        </w:rPr>
        <w:t xml:space="preserve"> Yacu, Sin Fronteras, 23 de Julio, Loma del Tigre, Virgen del Carmen y El Descanso, Nueva Esmeralda, 10 de Agosto y </w:t>
      </w:r>
      <w:proofErr w:type="spellStart"/>
      <w:r w:rsidR="00E55AB0" w:rsidRPr="00E55AB0">
        <w:rPr>
          <w:rFonts w:ascii="Times New Roman" w:hAnsi="Times New Roman" w:cs="Times New Roman"/>
          <w:sz w:val="22"/>
          <w:szCs w:val="22"/>
        </w:rPr>
        <w:t>Huamayacu</w:t>
      </w:r>
      <w:proofErr w:type="spellEnd"/>
      <w:r w:rsidR="00E55AB0" w:rsidRPr="00E55AB0">
        <w:rPr>
          <w:rFonts w:ascii="Times New Roman" w:hAnsi="Times New Roman" w:cs="Times New Roman"/>
          <w:sz w:val="22"/>
          <w:szCs w:val="22"/>
        </w:rPr>
        <w:t xml:space="preserve"> 2.</w:t>
      </w:r>
    </w:p>
    <w:p w:rsidR="00E55AB0" w:rsidRDefault="00E55AB0" w:rsidP="00E55AB0">
      <w:pPr>
        <w:pStyle w:val="Prrafodelista"/>
        <w:ind w:left="1425"/>
        <w:jc w:val="both"/>
        <w:rPr>
          <w:rFonts w:ascii="Times New Roman" w:hAnsi="Times New Roman" w:cs="Times New Roman"/>
          <w:sz w:val="22"/>
          <w:szCs w:val="22"/>
        </w:rPr>
      </w:pPr>
    </w:p>
    <w:p w:rsidR="00E55AB0" w:rsidRDefault="00E55AB0" w:rsidP="00E55AB0">
      <w:pPr>
        <w:pStyle w:val="Prrafodelista"/>
        <w:numPr>
          <w:ilvl w:val="0"/>
          <w:numId w:val="4"/>
        </w:numPr>
        <w:jc w:val="both"/>
        <w:rPr>
          <w:rFonts w:ascii="Times New Roman" w:hAnsi="Times New Roman" w:cs="Times New Roman"/>
          <w:sz w:val="22"/>
          <w:szCs w:val="22"/>
        </w:rPr>
      </w:pPr>
      <w:r w:rsidRPr="00E55AB0">
        <w:rPr>
          <w:rFonts w:ascii="Times New Roman" w:hAnsi="Times New Roman" w:cs="Times New Roman"/>
          <w:sz w:val="22"/>
          <w:szCs w:val="22"/>
        </w:rPr>
        <w:t>Coordenadas UTM WGS</w:t>
      </w:r>
      <w:proofErr w:type="gramStart"/>
      <w:r w:rsidRPr="00E55AB0">
        <w:rPr>
          <w:rFonts w:ascii="Times New Roman" w:hAnsi="Times New Roman" w:cs="Times New Roman"/>
          <w:sz w:val="22"/>
          <w:szCs w:val="22"/>
        </w:rPr>
        <w:t>84  Sector</w:t>
      </w:r>
      <w:proofErr w:type="gramEnd"/>
      <w:r w:rsidRPr="00E55AB0">
        <w:rPr>
          <w:rFonts w:ascii="Times New Roman" w:hAnsi="Times New Roman" w:cs="Times New Roman"/>
          <w:sz w:val="22"/>
          <w:szCs w:val="22"/>
        </w:rPr>
        <w:t xml:space="preserve"> X= 293275,46, Y= 9966887,66  </w:t>
      </w:r>
    </w:p>
    <w:p w:rsidR="00E55AB0" w:rsidRPr="00E55AB0" w:rsidRDefault="00E55AB0" w:rsidP="00E55AB0">
      <w:pPr>
        <w:pStyle w:val="Prrafodelista"/>
        <w:rPr>
          <w:rFonts w:ascii="Times New Roman" w:hAnsi="Times New Roman" w:cs="Times New Roman"/>
          <w:sz w:val="22"/>
          <w:szCs w:val="22"/>
        </w:rPr>
      </w:pPr>
    </w:p>
    <w:p w:rsidR="00826E31" w:rsidRPr="00E55AB0" w:rsidRDefault="00E55AB0" w:rsidP="00E55AB0">
      <w:pPr>
        <w:pStyle w:val="Prrafodelista"/>
        <w:numPr>
          <w:ilvl w:val="0"/>
          <w:numId w:val="4"/>
        </w:numPr>
        <w:jc w:val="both"/>
        <w:rPr>
          <w:rFonts w:ascii="Times New Roman" w:hAnsi="Times New Roman" w:cs="Times New Roman"/>
          <w:sz w:val="22"/>
          <w:szCs w:val="22"/>
        </w:rPr>
      </w:pPr>
      <w:r w:rsidRPr="00E55AB0">
        <w:rPr>
          <w:rFonts w:ascii="Times New Roman" w:hAnsi="Times New Roman" w:cs="Times New Roman"/>
          <w:sz w:val="22"/>
          <w:szCs w:val="22"/>
        </w:rPr>
        <w:t>El número de viviendas servidas por el proyecto es de 400 unidades.</w:t>
      </w:r>
    </w:p>
    <w:p w:rsidR="00826E31" w:rsidRPr="00826E31" w:rsidRDefault="00826E31" w:rsidP="00826E31">
      <w:pPr>
        <w:jc w:val="both"/>
        <w:rPr>
          <w:rFonts w:ascii="Times New Roman" w:hAnsi="Times New Roman" w:cs="Times New Roman"/>
          <w:sz w:val="22"/>
          <w:szCs w:val="22"/>
        </w:rPr>
      </w:pPr>
    </w:p>
    <w:p w:rsidR="00826E31" w:rsidRPr="00C134E8" w:rsidRDefault="00826E31" w:rsidP="00826E31">
      <w:pPr>
        <w:jc w:val="both"/>
        <w:rPr>
          <w:rFonts w:ascii="Times New Roman" w:hAnsi="Times New Roman" w:cs="Times New Roman"/>
          <w:b/>
          <w:sz w:val="22"/>
          <w:szCs w:val="22"/>
        </w:rPr>
      </w:pPr>
      <w:r w:rsidRPr="00C134E8">
        <w:rPr>
          <w:rFonts w:ascii="Times New Roman" w:hAnsi="Times New Roman" w:cs="Times New Roman"/>
          <w:b/>
          <w:sz w:val="22"/>
          <w:szCs w:val="22"/>
        </w:rPr>
        <w:t>CLÁUSULA CUARTA. - OBLIGACIONES DE LAS PARTES:</w:t>
      </w:r>
    </w:p>
    <w:p w:rsidR="00826E31" w:rsidRDefault="00826E31" w:rsidP="00826E31">
      <w:pPr>
        <w:jc w:val="both"/>
        <w:rPr>
          <w:rFonts w:ascii="Times New Roman" w:hAnsi="Times New Roman" w:cs="Times New Roman"/>
          <w:sz w:val="22"/>
          <w:szCs w:val="22"/>
        </w:rPr>
      </w:pPr>
    </w:p>
    <w:p w:rsidR="00826E31" w:rsidRPr="009031BD" w:rsidRDefault="00826E31" w:rsidP="00826E31">
      <w:pPr>
        <w:jc w:val="both"/>
        <w:rPr>
          <w:rFonts w:ascii="Times New Roman" w:hAnsi="Times New Roman" w:cs="Times New Roman"/>
          <w:b/>
          <w:sz w:val="22"/>
          <w:szCs w:val="22"/>
        </w:rPr>
      </w:pPr>
      <w:r w:rsidRPr="00CF3146">
        <w:rPr>
          <w:rFonts w:ascii="Times New Roman" w:hAnsi="Times New Roman" w:cs="Times New Roman"/>
          <w:b/>
          <w:sz w:val="22"/>
          <w:szCs w:val="22"/>
        </w:rPr>
        <w:t>4.1</w:t>
      </w:r>
      <w:r w:rsidR="00CF3146">
        <w:rPr>
          <w:rFonts w:ascii="Times New Roman" w:hAnsi="Times New Roman" w:cs="Times New Roman"/>
          <w:sz w:val="22"/>
          <w:szCs w:val="22"/>
        </w:rPr>
        <w:t xml:space="preserve">. </w:t>
      </w:r>
      <w:r w:rsidRPr="009031BD">
        <w:rPr>
          <w:rFonts w:ascii="Times New Roman" w:hAnsi="Times New Roman" w:cs="Times New Roman"/>
          <w:b/>
          <w:sz w:val="22"/>
          <w:szCs w:val="22"/>
        </w:rPr>
        <w:t>El Gobierno Autónomo Descentralizado Municipal del Cantón La Joya de los Sachas, se compromete a realizar lo siguiente:</w:t>
      </w:r>
    </w:p>
    <w:p w:rsidR="00826E31" w:rsidRDefault="00826E31" w:rsidP="00826E31">
      <w:pPr>
        <w:jc w:val="both"/>
        <w:rPr>
          <w:rFonts w:ascii="Times New Roman" w:hAnsi="Times New Roman" w:cs="Times New Roman"/>
          <w:sz w:val="22"/>
          <w:szCs w:val="22"/>
        </w:rPr>
      </w:pPr>
    </w:p>
    <w:p w:rsidR="003E6880" w:rsidRPr="00C40911" w:rsidRDefault="003E6880" w:rsidP="003E6880">
      <w:pPr>
        <w:jc w:val="both"/>
        <w:rPr>
          <w:rFonts w:ascii="Times New Roman" w:hAnsi="Times New Roman" w:cs="Times New Roman"/>
          <w:b/>
          <w:sz w:val="22"/>
          <w:szCs w:val="22"/>
        </w:rPr>
      </w:pPr>
      <w:r w:rsidRPr="00C40911">
        <w:rPr>
          <w:rFonts w:ascii="Times New Roman" w:hAnsi="Times New Roman" w:cs="Times New Roman"/>
          <w:b/>
          <w:sz w:val="22"/>
          <w:szCs w:val="22"/>
        </w:rPr>
        <w:t>Obligaciones Generales</w:t>
      </w:r>
    </w:p>
    <w:p w:rsidR="003E6880" w:rsidRPr="003E6880" w:rsidRDefault="003E6880" w:rsidP="003E6880">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a)</w:t>
      </w:r>
      <w:r>
        <w:rPr>
          <w:rFonts w:ascii="Times New Roman" w:hAnsi="Times New Roman" w:cs="Times New Roman"/>
          <w:sz w:val="22"/>
          <w:szCs w:val="22"/>
        </w:rPr>
        <w:t xml:space="preserve"> </w:t>
      </w:r>
      <w:r w:rsidRPr="003E6880">
        <w:rPr>
          <w:rFonts w:ascii="Times New Roman" w:hAnsi="Times New Roman" w:cs="Times New Roman"/>
          <w:sz w:val="22"/>
          <w:szCs w:val="22"/>
        </w:rPr>
        <w:t>Suscribir el Convenio Tripartito específico conjuntamente con el Ministerio de Ambiente y Energía (MAE) y el Socio Implementador, en el que se establecerán las condiciones</w:t>
      </w: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 xml:space="preserve"> </w:t>
      </w: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técnicas, financieras y operativas para la ejecución del proyecto, incluyendo de manera expresa la forma de aporte de la contraparte del Gobierno Autónomo Descentralizado Municipal, conforme al presupuesto aprobado, el presente Convenio y a la normativa aplicable.</w:t>
      </w:r>
    </w:p>
    <w:p w:rsidR="003E6880" w:rsidRPr="003E6880" w:rsidRDefault="003E6880" w:rsidP="003E6880">
      <w:pPr>
        <w:jc w:val="both"/>
        <w:rPr>
          <w:rFonts w:ascii="Times New Roman" w:hAnsi="Times New Roman" w:cs="Times New Roman"/>
          <w:sz w:val="22"/>
          <w:szCs w:val="22"/>
        </w:rPr>
      </w:pPr>
    </w:p>
    <w:p w:rsid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b)</w:t>
      </w:r>
      <w:r>
        <w:rPr>
          <w:rFonts w:ascii="Times New Roman" w:hAnsi="Times New Roman" w:cs="Times New Roman"/>
          <w:sz w:val="22"/>
          <w:szCs w:val="22"/>
        </w:rPr>
        <w:t xml:space="preserve"> </w:t>
      </w:r>
      <w:r w:rsidRPr="003E6880">
        <w:rPr>
          <w:rFonts w:ascii="Times New Roman" w:hAnsi="Times New Roman" w:cs="Times New Roman"/>
          <w:sz w:val="22"/>
          <w:szCs w:val="22"/>
        </w:rPr>
        <w:t>Facilitar y permitir el acceso a territorios, obras, instalaciones, comunidades beneficiarias y áreas de influencia, permitiendo la ejecución de misiones de supervisión, visitas técnicas, ambientales y sociales, auditorías, inspecciones de campo y demás mecanismos de control por parte del MAE o de terceros autorizados.</w:t>
      </w:r>
    </w:p>
    <w:p w:rsidR="00CF3146" w:rsidRPr="00826E31" w:rsidRDefault="00CF3146" w:rsidP="00826E31">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b/>
          <w:sz w:val="22"/>
          <w:szCs w:val="22"/>
        </w:rPr>
      </w:pPr>
      <w:r w:rsidRPr="003E6880">
        <w:rPr>
          <w:rFonts w:ascii="Times New Roman" w:hAnsi="Times New Roman" w:cs="Times New Roman"/>
          <w:b/>
          <w:sz w:val="22"/>
          <w:szCs w:val="22"/>
        </w:rPr>
        <w:t>Obligaciones previas a la suscripción</w:t>
      </w:r>
    </w:p>
    <w:p w:rsidR="003E6880" w:rsidRPr="003E6880" w:rsidRDefault="003E6880" w:rsidP="003E6880">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a)</w:t>
      </w:r>
      <w:r w:rsidR="005926D4">
        <w:rPr>
          <w:rFonts w:ascii="Times New Roman" w:hAnsi="Times New Roman" w:cs="Times New Roman"/>
          <w:sz w:val="22"/>
          <w:szCs w:val="22"/>
        </w:rPr>
        <w:t xml:space="preserve"> </w:t>
      </w:r>
      <w:r w:rsidRPr="003E6880">
        <w:rPr>
          <w:rFonts w:ascii="Times New Roman" w:hAnsi="Times New Roman" w:cs="Times New Roman"/>
          <w:sz w:val="22"/>
          <w:szCs w:val="22"/>
        </w:rPr>
        <w:t>Delegar a favor del Ministerio de Ambiente y Energía (MAE) para la gestión de la construcción de la infraestructura hidráulica destinada a la prestación de los servicios públicos de agua potable y/o saneamiento, incluyendo la autorización expresa para encargar su ejecución a terceros.</w:t>
      </w:r>
    </w:p>
    <w:p w:rsidR="003E6880" w:rsidRPr="003E6880" w:rsidRDefault="003E6880" w:rsidP="003E6880">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b)</w:t>
      </w:r>
      <w:r w:rsidR="005926D4">
        <w:rPr>
          <w:rFonts w:ascii="Times New Roman" w:hAnsi="Times New Roman" w:cs="Times New Roman"/>
          <w:sz w:val="22"/>
          <w:szCs w:val="22"/>
        </w:rPr>
        <w:t xml:space="preserve"> </w:t>
      </w:r>
      <w:r w:rsidRPr="003E6880">
        <w:rPr>
          <w:rFonts w:ascii="Times New Roman" w:hAnsi="Times New Roman" w:cs="Times New Roman"/>
          <w:sz w:val="22"/>
          <w:szCs w:val="22"/>
        </w:rPr>
        <w:t>Garantizar que el proyecto de infraestructura, cuente con viabilidad técnica vigente, y colaborar activamente en su actualización cuando ésta se encuentre caducada, con el acompañamiento del Equipo Técnico del Proyecto FOGAPRYD II.</w:t>
      </w:r>
    </w:p>
    <w:p w:rsidR="003E6880" w:rsidRPr="003E6880" w:rsidRDefault="003E6880" w:rsidP="003E6880">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c)</w:t>
      </w:r>
      <w:r w:rsidR="005926D4">
        <w:rPr>
          <w:rFonts w:ascii="Times New Roman" w:hAnsi="Times New Roman" w:cs="Times New Roman"/>
          <w:sz w:val="22"/>
          <w:szCs w:val="22"/>
        </w:rPr>
        <w:t xml:space="preserve"> </w:t>
      </w:r>
      <w:r w:rsidRPr="003E6880">
        <w:rPr>
          <w:rFonts w:ascii="Times New Roman" w:hAnsi="Times New Roman" w:cs="Times New Roman"/>
          <w:sz w:val="22"/>
          <w:szCs w:val="22"/>
        </w:rPr>
        <w:t>Acreditar la titularidad o posesión legítima de los predios, servidumbres y áreas de implantación de las obras para la ejecución del proyecto, según corresponda, en función del sujeto que asumirá la futura operación y mantenimiento de la infraestructura</w:t>
      </w:r>
    </w:p>
    <w:p w:rsidR="003E6880" w:rsidRPr="003E6880" w:rsidRDefault="003E6880" w:rsidP="003E6880">
      <w:pPr>
        <w:jc w:val="both"/>
        <w:rPr>
          <w:rFonts w:ascii="Times New Roman" w:hAnsi="Times New Roman" w:cs="Times New Roman"/>
          <w:sz w:val="22"/>
          <w:szCs w:val="22"/>
        </w:rPr>
      </w:pPr>
    </w:p>
    <w:p w:rsidR="003E6880" w:rsidRPr="003E6880" w:rsidRDefault="003E6880" w:rsidP="003E6880">
      <w:pPr>
        <w:jc w:val="both"/>
        <w:rPr>
          <w:rFonts w:ascii="Times New Roman" w:hAnsi="Times New Roman" w:cs="Times New Roman"/>
          <w:sz w:val="22"/>
          <w:szCs w:val="22"/>
        </w:rPr>
      </w:pPr>
      <w:r w:rsidRPr="003E6880">
        <w:rPr>
          <w:rFonts w:ascii="Times New Roman" w:hAnsi="Times New Roman" w:cs="Times New Roman"/>
          <w:sz w:val="22"/>
          <w:szCs w:val="22"/>
        </w:rPr>
        <w:t>d)</w:t>
      </w:r>
      <w:r w:rsidR="005926D4">
        <w:rPr>
          <w:rFonts w:ascii="Times New Roman" w:hAnsi="Times New Roman" w:cs="Times New Roman"/>
          <w:sz w:val="22"/>
          <w:szCs w:val="22"/>
        </w:rPr>
        <w:t xml:space="preserve"> </w:t>
      </w:r>
      <w:r w:rsidRPr="003E6880">
        <w:rPr>
          <w:rFonts w:ascii="Times New Roman" w:hAnsi="Times New Roman" w:cs="Times New Roman"/>
          <w:sz w:val="22"/>
          <w:szCs w:val="22"/>
        </w:rPr>
        <w:t>En el caso de proyectos que contemplen la implementación de Unidades Básicas Sanitarias (UBS) de carácter domiciliario, el Gobierno Autónomo Descentralizado Municipal deberá, previo a la suscripción del presente Convenio, contar con convenios u otros instrumentos jurídicos suscritos con los propietarios o poseedores legítimos de los predios beneficiarios, en los que conste expresamente la autorización para la construcción de las UBS, así como la aceptación de la responsabilidad sobre la operación, uso y mantenimiento de las mismas por parte del propietario.</w:t>
      </w:r>
    </w:p>
    <w:p w:rsidR="003E6880" w:rsidRPr="003E6880" w:rsidRDefault="003E6880" w:rsidP="003E6880">
      <w:pPr>
        <w:jc w:val="both"/>
        <w:rPr>
          <w:rFonts w:ascii="Times New Roman" w:hAnsi="Times New Roman" w:cs="Times New Roman"/>
          <w:sz w:val="22"/>
          <w:szCs w:val="22"/>
        </w:rPr>
      </w:pPr>
    </w:p>
    <w:p w:rsidR="005926D4" w:rsidRPr="005926D4" w:rsidRDefault="003E6880" w:rsidP="005926D4">
      <w:pPr>
        <w:jc w:val="both"/>
        <w:rPr>
          <w:rFonts w:ascii="Times New Roman" w:hAnsi="Times New Roman" w:cs="Times New Roman"/>
          <w:sz w:val="22"/>
          <w:szCs w:val="22"/>
        </w:rPr>
      </w:pPr>
      <w:r w:rsidRPr="003E6880">
        <w:rPr>
          <w:rFonts w:ascii="Times New Roman" w:hAnsi="Times New Roman" w:cs="Times New Roman"/>
          <w:sz w:val="22"/>
          <w:szCs w:val="22"/>
        </w:rPr>
        <w:t>e)</w:t>
      </w:r>
      <w:r w:rsidR="005926D4">
        <w:rPr>
          <w:rFonts w:ascii="Times New Roman" w:hAnsi="Times New Roman" w:cs="Times New Roman"/>
          <w:sz w:val="22"/>
          <w:szCs w:val="22"/>
        </w:rPr>
        <w:t xml:space="preserve"> </w:t>
      </w:r>
      <w:r w:rsidRPr="003E6880">
        <w:rPr>
          <w:rFonts w:ascii="Times New Roman" w:hAnsi="Times New Roman" w:cs="Times New Roman"/>
          <w:sz w:val="22"/>
          <w:szCs w:val="22"/>
        </w:rPr>
        <w:t>Cuando la infraestructura a ejecutarse vaya a ser entregada para su operación y mantenimiento a una Junta Administradora de Agua Potable y Saneamiento (JAAPS), el</w:t>
      </w:r>
      <w:r w:rsidR="005926D4">
        <w:rPr>
          <w:rFonts w:ascii="Times New Roman" w:hAnsi="Times New Roman" w:cs="Times New Roman"/>
          <w:sz w:val="22"/>
          <w:szCs w:val="22"/>
        </w:rPr>
        <w:t xml:space="preserve"> </w:t>
      </w:r>
      <w:r w:rsidR="005926D4" w:rsidRPr="005926D4">
        <w:rPr>
          <w:rFonts w:ascii="Times New Roman" w:hAnsi="Times New Roman" w:cs="Times New Roman"/>
          <w:sz w:val="22"/>
          <w:szCs w:val="22"/>
        </w:rPr>
        <w:t>Gobierno Autónomo Descentralizado Municipal deberá acreditar, previo a la ejecución del proyecto de infraestructura, la existencia de un convenio vigente suscrito entre el GADM y la respectiva JAAPS, en el cual se establezca la aceptación expresa de la infraestructura, así como las responsabilidades de administración, operación, mantenimiento y sostenibilidad del sistema.</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f)</w:t>
      </w:r>
      <w:r>
        <w:rPr>
          <w:rFonts w:ascii="Times New Roman" w:hAnsi="Times New Roman" w:cs="Times New Roman"/>
          <w:sz w:val="22"/>
          <w:szCs w:val="22"/>
        </w:rPr>
        <w:t xml:space="preserve"> </w:t>
      </w:r>
      <w:r w:rsidRPr="005926D4">
        <w:rPr>
          <w:rFonts w:ascii="Times New Roman" w:hAnsi="Times New Roman" w:cs="Times New Roman"/>
          <w:sz w:val="22"/>
          <w:szCs w:val="22"/>
        </w:rPr>
        <w:t>En los casos en que la infraestructura se implante en predios de propiedad privada y se prevea su posterior regularización a favor del Gobierno Autónomo Descentralizado Municipal, este deberá acreditar la existencia de un contrato de comodato o instrumento jurídico equivalente, debidamente suscrito con el propietario del predio, que garantice el uso del terreno para la ejecución de la construcción de infraestructura, así como el compromiso de regularización de la titularidad en favor del GADM para su operación y mantenimiento, conforme a la normativa aplicable.</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g)</w:t>
      </w:r>
      <w:r>
        <w:rPr>
          <w:rFonts w:ascii="Times New Roman" w:hAnsi="Times New Roman" w:cs="Times New Roman"/>
          <w:sz w:val="22"/>
          <w:szCs w:val="22"/>
        </w:rPr>
        <w:t xml:space="preserve"> </w:t>
      </w:r>
      <w:r w:rsidRPr="005926D4">
        <w:rPr>
          <w:rFonts w:ascii="Times New Roman" w:hAnsi="Times New Roman" w:cs="Times New Roman"/>
          <w:sz w:val="22"/>
          <w:szCs w:val="22"/>
        </w:rPr>
        <w:t>En los casos en que los proyectos se desarrollen en territorios de comunas, comunidades, pueblos y nacionalidades indígenas, pueblos montubios o afroecuatorianos, el Gobierno Autónomo Descentralizado Municipal deberá acreditarla titularidad o posesión legítima de dichos territorios, y contar con la autorización expresa de las respectivas autoridades o instancias de representación, conforme a sus formas de organización y a la normativa legal aplicable.</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h)</w:t>
      </w:r>
      <w:r>
        <w:rPr>
          <w:rFonts w:ascii="Times New Roman" w:hAnsi="Times New Roman" w:cs="Times New Roman"/>
          <w:sz w:val="22"/>
          <w:szCs w:val="22"/>
        </w:rPr>
        <w:t xml:space="preserve"> </w:t>
      </w:r>
      <w:r w:rsidRPr="005926D4">
        <w:rPr>
          <w:rFonts w:ascii="Times New Roman" w:hAnsi="Times New Roman" w:cs="Times New Roman"/>
          <w:sz w:val="22"/>
          <w:szCs w:val="22"/>
        </w:rPr>
        <w:t>Gestionar permisos, autorizaciones, legalizaciones o cualquier trámite, resolución u ordenanza que fuere de su competencia.</w:t>
      </w:r>
    </w:p>
    <w:p w:rsidR="005926D4" w:rsidRPr="005926D4" w:rsidRDefault="005926D4" w:rsidP="005926D4">
      <w:pPr>
        <w:jc w:val="both"/>
        <w:rPr>
          <w:rFonts w:ascii="Times New Roman" w:hAnsi="Times New Roman" w:cs="Times New Roman"/>
          <w:sz w:val="22"/>
          <w:szCs w:val="22"/>
        </w:rPr>
      </w:pPr>
    </w:p>
    <w:p w:rsidR="00826E31"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i)</w:t>
      </w:r>
      <w:r>
        <w:rPr>
          <w:rFonts w:ascii="Times New Roman" w:hAnsi="Times New Roman" w:cs="Times New Roman"/>
          <w:sz w:val="22"/>
          <w:szCs w:val="22"/>
        </w:rPr>
        <w:t xml:space="preserve"> </w:t>
      </w:r>
      <w:r w:rsidRPr="005926D4">
        <w:rPr>
          <w:rFonts w:ascii="Times New Roman" w:hAnsi="Times New Roman" w:cs="Times New Roman"/>
          <w:sz w:val="22"/>
          <w:szCs w:val="22"/>
        </w:rPr>
        <w:t>Garantizar la disponibilidad de recursos financieros que cubran los valores no financiados por el Proyecto, incluyendo aquellos asociados a impuestos, reajustes de precios, contratos complementarios y demás valores necesarios para la adecuada ejecución y sostenibilidad del sistema.</w:t>
      </w:r>
    </w:p>
    <w:p w:rsidR="00CF3146" w:rsidRDefault="00CF3146" w:rsidP="00826E31">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b/>
          <w:sz w:val="22"/>
          <w:szCs w:val="22"/>
        </w:rPr>
      </w:pPr>
      <w:r w:rsidRPr="005926D4">
        <w:rPr>
          <w:rFonts w:ascii="Times New Roman" w:hAnsi="Times New Roman" w:cs="Times New Roman"/>
          <w:b/>
          <w:sz w:val="22"/>
          <w:szCs w:val="22"/>
        </w:rPr>
        <w:t>Obligaciones durante la ejecución de la obra</w:t>
      </w:r>
    </w:p>
    <w:p w:rsidR="005926D4" w:rsidRPr="005926D4" w:rsidRDefault="005926D4" w:rsidP="005926D4">
      <w:pPr>
        <w:jc w:val="both"/>
        <w:rPr>
          <w:rFonts w:ascii="Times New Roman" w:hAnsi="Times New Roman" w:cs="Times New Roman"/>
          <w:sz w:val="22"/>
          <w:szCs w:val="22"/>
        </w:rPr>
      </w:pPr>
    </w:p>
    <w:p w:rsidR="00CF3146"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a)</w:t>
      </w:r>
      <w:r>
        <w:rPr>
          <w:rFonts w:ascii="Times New Roman" w:hAnsi="Times New Roman" w:cs="Times New Roman"/>
          <w:sz w:val="22"/>
          <w:szCs w:val="22"/>
        </w:rPr>
        <w:t xml:space="preserve"> </w:t>
      </w:r>
      <w:r w:rsidRPr="005926D4">
        <w:rPr>
          <w:rFonts w:ascii="Times New Roman" w:hAnsi="Times New Roman" w:cs="Times New Roman"/>
          <w:sz w:val="22"/>
          <w:szCs w:val="22"/>
        </w:rPr>
        <w:t xml:space="preserve">Organizar, coordinar y ejecutar el evento de inicio de obra (primera piedra), asumiendo íntegramente los aspectos logísticos, operativos y protocolarios que dicho evento requiera, incluyendo convocatoria, adecuación del espacio, permisos locales y demás acciones necesarias </w:t>
      </w:r>
      <w:r w:rsidRPr="005926D4">
        <w:rPr>
          <w:rFonts w:ascii="Times New Roman" w:hAnsi="Times New Roman" w:cs="Times New Roman"/>
          <w:sz w:val="22"/>
          <w:szCs w:val="22"/>
        </w:rPr>
        <w:lastRenderedPageBreak/>
        <w:t>para su realización, conforme a los lineamientos y directrices del Ministerio de Ambiente y Energía (MAE).</w:t>
      </w:r>
    </w:p>
    <w:p w:rsidR="00CF3146" w:rsidRDefault="00CF3146" w:rsidP="00826E31">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b)</w:t>
      </w:r>
      <w:r>
        <w:rPr>
          <w:rFonts w:ascii="Times New Roman" w:hAnsi="Times New Roman" w:cs="Times New Roman"/>
          <w:sz w:val="22"/>
          <w:szCs w:val="22"/>
        </w:rPr>
        <w:t xml:space="preserve"> </w:t>
      </w:r>
      <w:r w:rsidRPr="005926D4">
        <w:rPr>
          <w:rFonts w:ascii="Times New Roman" w:hAnsi="Times New Roman" w:cs="Times New Roman"/>
          <w:sz w:val="22"/>
          <w:szCs w:val="22"/>
        </w:rPr>
        <w:t>Facilitar procesos de socialización conforme a salvaguardas ambientales y sociales que establezca el MAE.</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c)</w:t>
      </w:r>
      <w:r>
        <w:rPr>
          <w:rFonts w:ascii="Times New Roman" w:hAnsi="Times New Roman" w:cs="Times New Roman"/>
          <w:sz w:val="22"/>
          <w:szCs w:val="22"/>
        </w:rPr>
        <w:t xml:space="preserve"> </w:t>
      </w:r>
      <w:r w:rsidRPr="005926D4">
        <w:rPr>
          <w:rFonts w:ascii="Times New Roman" w:hAnsi="Times New Roman" w:cs="Times New Roman"/>
          <w:sz w:val="22"/>
          <w:szCs w:val="22"/>
        </w:rPr>
        <w:t>Coordinar permanentemente con el Ministerio de Ambiente y Energía, a través del Proyecto FOGAPRYD II, (Equipo Técnico), proporcionando información y documentación cuando sea requerida.</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d)</w:t>
      </w:r>
      <w:r>
        <w:rPr>
          <w:rFonts w:ascii="Times New Roman" w:hAnsi="Times New Roman" w:cs="Times New Roman"/>
          <w:sz w:val="22"/>
          <w:szCs w:val="22"/>
        </w:rPr>
        <w:t xml:space="preserve"> </w:t>
      </w:r>
      <w:r w:rsidRPr="005926D4">
        <w:rPr>
          <w:rFonts w:ascii="Times New Roman" w:hAnsi="Times New Roman" w:cs="Times New Roman"/>
          <w:sz w:val="22"/>
          <w:szCs w:val="22"/>
        </w:rPr>
        <w:t>Brindar apoyo logístico y territorial para garantizar el ingreso y permanencia de contratistas, fiscalizadores y equipos técnicos en las zonas de intervención.</w:t>
      </w:r>
    </w:p>
    <w:p w:rsidR="005926D4" w:rsidRPr="005926D4" w:rsidRDefault="005926D4" w:rsidP="005926D4">
      <w:pPr>
        <w:jc w:val="both"/>
        <w:rPr>
          <w:rFonts w:ascii="Times New Roman" w:hAnsi="Times New Roman" w:cs="Times New Roman"/>
          <w:sz w:val="22"/>
          <w:szCs w:val="22"/>
        </w:rPr>
      </w:pPr>
    </w:p>
    <w:p w:rsidR="005926D4" w:rsidRP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e)</w:t>
      </w:r>
      <w:r>
        <w:rPr>
          <w:rFonts w:ascii="Times New Roman" w:hAnsi="Times New Roman" w:cs="Times New Roman"/>
          <w:sz w:val="22"/>
          <w:szCs w:val="22"/>
        </w:rPr>
        <w:t xml:space="preserve"> </w:t>
      </w:r>
      <w:r w:rsidRPr="005926D4">
        <w:rPr>
          <w:rFonts w:ascii="Times New Roman" w:hAnsi="Times New Roman" w:cs="Times New Roman"/>
          <w:sz w:val="22"/>
          <w:szCs w:val="22"/>
        </w:rPr>
        <w:t>Gestionar oportunamente permisos, ajustes técnicos y documentos habilitantes, que sean de su competencia.</w:t>
      </w:r>
    </w:p>
    <w:p w:rsidR="005926D4" w:rsidRPr="005926D4" w:rsidRDefault="005926D4" w:rsidP="005926D4">
      <w:pPr>
        <w:jc w:val="both"/>
        <w:rPr>
          <w:rFonts w:ascii="Times New Roman" w:hAnsi="Times New Roman" w:cs="Times New Roman"/>
          <w:sz w:val="22"/>
          <w:szCs w:val="22"/>
        </w:rPr>
      </w:pPr>
    </w:p>
    <w:p w:rsidR="005926D4" w:rsidRDefault="005926D4" w:rsidP="005926D4">
      <w:pPr>
        <w:jc w:val="both"/>
        <w:rPr>
          <w:rFonts w:ascii="Times New Roman" w:hAnsi="Times New Roman" w:cs="Times New Roman"/>
          <w:sz w:val="22"/>
          <w:szCs w:val="22"/>
        </w:rPr>
      </w:pPr>
      <w:r w:rsidRPr="005926D4">
        <w:rPr>
          <w:rFonts w:ascii="Times New Roman" w:hAnsi="Times New Roman" w:cs="Times New Roman"/>
          <w:sz w:val="22"/>
          <w:szCs w:val="22"/>
        </w:rPr>
        <w:t>f)</w:t>
      </w:r>
      <w:r>
        <w:rPr>
          <w:rFonts w:ascii="Times New Roman" w:hAnsi="Times New Roman" w:cs="Times New Roman"/>
          <w:sz w:val="22"/>
          <w:szCs w:val="22"/>
        </w:rPr>
        <w:t xml:space="preserve"> </w:t>
      </w:r>
      <w:r w:rsidRPr="005926D4">
        <w:rPr>
          <w:rFonts w:ascii="Times New Roman" w:hAnsi="Times New Roman" w:cs="Times New Roman"/>
          <w:sz w:val="22"/>
          <w:szCs w:val="22"/>
        </w:rPr>
        <w:t>Participar en la gestión social, ambiental y comunitaria del proyecto, en coordinación con el MAE y el equipo técnico del Proyecto FOGAPRYD II.</w:t>
      </w:r>
    </w:p>
    <w:p w:rsidR="005926D4" w:rsidRDefault="005926D4" w:rsidP="00826E31">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b/>
          <w:sz w:val="22"/>
          <w:szCs w:val="22"/>
        </w:rPr>
      </w:pPr>
      <w:r w:rsidRPr="00375900">
        <w:rPr>
          <w:rFonts w:ascii="Times New Roman" w:hAnsi="Times New Roman" w:cs="Times New Roman"/>
          <w:b/>
          <w:sz w:val="22"/>
          <w:szCs w:val="22"/>
        </w:rPr>
        <w:t>Obligaciones posteriores a la entrega de la obra</w:t>
      </w:r>
    </w:p>
    <w:p w:rsidR="00375900" w:rsidRPr="00375900" w:rsidRDefault="00375900" w:rsidP="00375900">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a)</w:t>
      </w:r>
      <w:r>
        <w:rPr>
          <w:rFonts w:ascii="Times New Roman" w:hAnsi="Times New Roman" w:cs="Times New Roman"/>
          <w:sz w:val="22"/>
          <w:szCs w:val="22"/>
        </w:rPr>
        <w:t xml:space="preserve"> </w:t>
      </w:r>
      <w:r w:rsidRPr="00375900">
        <w:rPr>
          <w:rFonts w:ascii="Times New Roman" w:hAnsi="Times New Roman" w:cs="Times New Roman"/>
          <w:sz w:val="22"/>
          <w:szCs w:val="22"/>
        </w:rPr>
        <w:t>Recibir formalmente la obra, conforme a sus competencias constitucionales y legales.</w:t>
      </w:r>
    </w:p>
    <w:p w:rsidR="00375900" w:rsidRPr="00375900" w:rsidRDefault="00375900" w:rsidP="00375900">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b)</w:t>
      </w:r>
      <w:r>
        <w:rPr>
          <w:rFonts w:ascii="Times New Roman" w:hAnsi="Times New Roman" w:cs="Times New Roman"/>
          <w:sz w:val="22"/>
          <w:szCs w:val="22"/>
        </w:rPr>
        <w:t xml:space="preserve"> </w:t>
      </w:r>
      <w:r w:rsidRPr="00375900">
        <w:rPr>
          <w:rFonts w:ascii="Times New Roman" w:hAnsi="Times New Roman" w:cs="Times New Roman"/>
          <w:sz w:val="22"/>
          <w:szCs w:val="22"/>
        </w:rPr>
        <w:t>Garantizar la prestación continua, eficiente y de calidad del servicio público de agua potable y/o saneamiento, así como su administración, operación y mantenimiento, ya sea que esta corresponda al GADM o a un tercero.</w:t>
      </w:r>
    </w:p>
    <w:p w:rsidR="00375900" w:rsidRPr="00375900" w:rsidRDefault="00375900" w:rsidP="00375900">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c)</w:t>
      </w:r>
      <w:r>
        <w:rPr>
          <w:rFonts w:ascii="Times New Roman" w:hAnsi="Times New Roman" w:cs="Times New Roman"/>
          <w:sz w:val="22"/>
          <w:szCs w:val="22"/>
        </w:rPr>
        <w:t xml:space="preserve"> </w:t>
      </w:r>
      <w:r w:rsidRPr="00375900">
        <w:rPr>
          <w:rFonts w:ascii="Times New Roman" w:hAnsi="Times New Roman" w:cs="Times New Roman"/>
          <w:sz w:val="22"/>
          <w:szCs w:val="22"/>
        </w:rPr>
        <w:t>Implementar mecanismos de sostenibilidad técnica, financiera, ambiental y social del sistema de agua potable y/o saneamiento.</w:t>
      </w:r>
    </w:p>
    <w:p w:rsidR="00375900" w:rsidRPr="00375900" w:rsidRDefault="00375900" w:rsidP="00375900">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d)</w:t>
      </w:r>
      <w:r>
        <w:rPr>
          <w:rFonts w:ascii="Times New Roman" w:hAnsi="Times New Roman" w:cs="Times New Roman"/>
          <w:sz w:val="22"/>
          <w:szCs w:val="22"/>
        </w:rPr>
        <w:t xml:space="preserve"> </w:t>
      </w:r>
      <w:r w:rsidRPr="00375900">
        <w:rPr>
          <w:rFonts w:ascii="Times New Roman" w:hAnsi="Times New Roman" w:cs="Times New Roman"/>
          <w:sz w:val="22"/>
          <w:szCs w:val="22"/>
        </w:rPr>
        <w:t>Permitir y facilitar el acompañamiento post–obra por parte del Proyecto FOGAPRYD II, durante el período de garantía y hasta seis (6) meses adicionales.</w:t>
      </w:r>
    </w:p>
    <w:p w:rsidR="00375900" w:rsidRPr="00375900" w:rsidRDefault="00375900" w:rsidP="00375900">
      <w:pPr>
        <w:jc w:val="both"/>
        <w:rPr>
          <w:rFonts w:ascii="Times New Roman" w:hAnsi="Times New Roman" w:cs="Times New Roman"/>
          <w:sz w:val="22"/>
          <w:szCs w:val="22"/>
        </w:rPr>
      </w:pPr>
    </w:p>
    <w:p w:rsidR="00CF3146"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e)</w:t>
      </w:r>
      <w:r>
        <w:rPr>
          <w:rFonts w:ascii="Times New Roman" w:hAnsi="Times New Roman" w:cs="Times New Roman"/>
          <w:sz w:val="22"/>
          <w:szCs w:val="22"/>
        </w:rPr>
        <w:t xml:space="preserve"> </w:t>
      </w:r>
      <w:r w:rsidRPr="00375900">
        <w:rPr>
          <w:rFonts w:ascii="Times New Roman" w:hAnsi="Times New Roman" w:cs="Times New Roman"/>
          <w:sz w:val="22"/>
          <w:szCs w:val="22"/>
        </w:rPr>
        <w:t>Organizar el evento de inauguración de la obra, asumiendo los costos,</w:t>
      </w:r>
      <w:r w:rsidR="00367D95">
        <w:rPr>
          <w:rFonts w:ascii="Times New Roman" w:hAnsi="Times New Roman" w:cs="Times New Roman"/>
          <w:sz w:val="22"/>
          <w:szCs w:val="22"/>
        </w:rPr>
        <w:t xml:space="preserve"> </w:t>
      </w:r>
      <w:r w:rsidRPr="00375900">
        <w:rPr>
          <w:rFonts w:ascii="Times New Roman" w:hAnsi="Times New Roman" w:cs="Times New Roman"/>
          <w:sz w:val="22"/>
          <w:szCs w:val="22"/>
        </w:rPr>
        <w:t>responsabilidades logísticas, operativas y protocolarias conforme a los lineamientos y directrices del Ministerio de Ambiente y Energía (MAE).</w:t>
      </w:r>
    </w:p>
    <w:p w:rsidR="00CF3146" w:rsidRDefault="00CF3146" w:rsidP="00826E31">
      <w:pPr>
        <w:jc w:val="both"/>
        <w:rPr>
          <w:rFonts w:ascii="Times New Roman" w:hAnsi="Times New Roman" w:cs="Times New Roman"/>
          <w:sz w:val="22"/>
          <w:szCs w:val="22"/>
        </w:rPr>
      </w:pPr>
    </w:p>
    <w:p w:rsidR="00375900" w:rsidRP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f)</w:t>
      </w:r>
      <w:r>
        <w:rPr>
          <w:rFonts w:ascii="Times New Roman" w:hAnsi="Times New Roman" w:cs="Times New Roman"/>
          <w:sz w:val="22"/>
          <w:szCs w:val="22"/>
        </w:rPr>
        <w:t xml:space="preserve"> </w:t>
      </w:r>
      <w:r w:rsidRPr="00375900">
        <w:rPr>
          <w:rFonts w:ascii="Times New Roman" w:hAnsi="Times New Roman" w:cs="Times New Roman"/>
          <w:sz w:val="22"/>
          <w:szCs w:val="22"/>
        </w:rPr>
        <w:t>Realizar y reportar monitoreo fisicoquímico y microbiológico de la calidad del efluente tratado, biosólidos, y del cuerpo de agua receptor, en caso de tratarse de alcantarillado sanitario, los análisis deberán efectuarse mediante laboratorios acreditados por el Servicio de Acreditación Ecuatoriano (SAE), durante los seis (6) meses posteriores a la entrega-recepción definitiva.</w:t>
      </w:r>
    </w:p>
    <w:p w:rsidR="00375900" w:rsidRDefault="00375900" w:rsidP="00375900">
      <w:pPr>
        <w:jc w:val="both"/>
        <w:rPr>
          <w:rFonts w:ascii="Times New Roman" w:hAnsi="Times New Roman" w:cs="Times New Roman"/>
          <w:sz w:val="22"/>
          <w:szCs w:val="22"/>
        </w:rPr>
      </w:pPr>
    </w:p>
    <w:p w:rsidR="00375900" w:rsidRDefault="00375900" w:rsidP="00375900">
      <w:pPr>
        <w:jc w:val="both"/>
        <w:rPr>
          <w:rFonts w:ascii="Times New Roman" w:hAnsi="Times New Roman" w:cs="Times New Roman"/>
          <w:sz w:val="22"/>
          <w:szCs w:val="22"/>
        </w:rPr>
      </w:pPr>
      <w:r w:rsidRPr="00375900">
        <w:rPr>
          <w:rFonts w:ascii="Times New Roman" w:hAnsi="Times New Roman" w:cs="Times New Roman"/>
          <w:sz w:val="22"/>
          <w:szCs w:val="22"/>
        </w:rPr>
        <w:t>g)</w:t>
      </w:r>
      <w:r>
        <w:rPr>
          <w:rFonts w:ascii="Times New Roman" w:hAnsi="Times New Roman" w:cs="Times New Roman"/>
          <w:sz w:val="22"/>
          <w:szCs w:val="22"/>
        </w:rPr>
        <w:t xml:space="preserve"> </w:t>
      </w:r>
      <w:r w:rsidRPr="00375900">
        <w:rPr>
          <w:rFonts w:ascii="Times New Roman" w:hAnsi="Times New Roman" w:cs="Times New Roman"/>
          <w:sz w:val="22"/>
          <w:szCs w:val="22"/>
        </w:rPr>
        <w:t>Realizar y reportar monitoreo fisicoquímico y microbiológico de la calidad de la fuente y agua, en caso de tratarse de un sistema de agua potable, los análisis deberán efectuarse mediante laboratorios acreditados por el Servicio de Acreditación Ecuatoriano (SAE), durante los seis (6) meses posteriores a la entrega-recepción definitiva.</w:t>
      </w:r>
    </w:p>
    <w:p w:rsidR="00CF3146" w:rsidRDefault="00CF3146" w:rsidP="00826E31">
      <w:pPr>
        <w:jc w:val="both"/>
        <w:rPr>
          <w:rFonts w:ascii="Times New Roman" w:hAnsi="Times New Roman" w:cs="Times New Roman"/>
          <w:sz w:val="22"/>
          <w:szCs w:val="22"/>
        </w:rPr>
      </w:pPr>
    </w:p>
    <w:p w:rsidR="00A1014F" w:rsidRPr="00A1014F" w:rsidRDefault="00A1014F" w:rsidP="00A1014F">
      <w:pPr>
        <w:jc w:val="both"/>
        <w:rPr>
          <w:rFonts w:ascii="Times New Roman" w:hAnsi="Times New Roman" w:cs="Times New Roman"/>
          <w:b/>
          <w:sz w:val="22"/>
          <w:szCs w:val="22"/>
        </w:rPr>
      </w:pPr>
      <w:r w:rsidRPr="00A1014F">
        <w:rPr>
          <w:rFonts w:ascii="Times New Roman" w:hAnsi="Times New Roman" w:cs="Times New Roman"/>
          <w:b/>
          <w:sz w:val="22"/>
          <w:szCs w:val="22"/>
        </w:rPr>
        <w:t>Obligaciones financieras</w:t>
      </w:r>
    </w:p>
    <w:p w:rsidR="00A1014F" w:rsidRPr="00A1014F" w:rsidRDefault="00A1014F" w:rsidP="00A1014F">
      <w:pPr>
        <w:jc w:val="both"/>
        <w:rPr>
          <w:rFonts w:ascii="Times New Roman" w:hAnsi="Times New Roman" w:cs="Times New Roman"/>
          <w:sz w:val="22"/>
          <w:szCs w:val="22"/>
        </w:rPr>
      </w:pPr>
    </w:p>
    <w:p w:rsidR="00A1014F" w:rsidRPr="00A1014F" w:rsidRDefault="00A1014F" w:rsidP="00A1014F">
      <w:pPr>
        <w:jc w:val="both"/>
        <w:rPr>
          <w:rFonts w:ascii="Times New Roman" w:hAnsi="Times New Roman" w:cs="Times New Roman"/>
          <w:sz w:val="22"/>
          <w:szCs w:val="22"/>
        </w:rPr>
      </w:pPr>
      <w:r w:rsidRPr="00A1014F">
        <w:rPr>
          <w:rFonts w:ascii="Times New Roman" w:hAnsi="Times New Roman" w:cs="Times New Roman"/>
          <w:sz w:val="22"/>
          <w:szCs w:val="22"/>
        </w:rPr>
        <w:t>a)</w:t>
      </w:r>
      <w:r>
        <w:rPr>
          <w:rFonts w:ascii="Times New Roman" w:hAnsi="Times New Roman" w:cs="Times New Roman"/>
          <w:sz w:val="22"/>
          <w:szCs w:val="22"/>
        </w:rPr>
        <w:t xml:space="preserve"> </w:t>
      </w:r>
      <w:r w:rsidRPr="00A1014F">
        <w:rPr>
          <w:rFonts w:ascii="Times New Roman" w:hAnsi="Times New Roman" w:cs="Times New Roman"/>
          <w:sz w:val="22"/>
          <w:szCs w:val="22"/>
        </w:rPr>
        <w:t xml:space="preserve">Asumir incrementos presupuestarios, en caso de existir, tanto de obra como de fiscalización externa, conforme a lo establecido en el Convenio Tripartito </w:t>
      </w:r>
      <w:proofErr w:type="spellStart"/>
      <w:r w:rsidRPr="00A1014F">
        <w:rPr>
          <w:rFonts w:ascii="Times New Roman" w:hAnsi="Times New Roman" w:cs="Times New Roman"/>
          <w:sz w:val="22"/>
          <w:szCs w:val="22"/>
        </w:rPr>
        <w:t>ha</w:t>
      </w:r>
      <w:proofErr w:type="spellEnd"/>
      <w:r w:rsidRPr="00A1014F">
        <w:rPr>
          <w:rFonts w:ascii="Times New Roman" w:hAnsi="Times New Roman" w:cs="Times New Roman"/>
          <w:sz w:val="22"/>
          <w:szCs w:val="22"/>
        </w:rPr>
        <w:t xml:space="preserve"> ser suscrito.</w:t>
      </w:r>
    </w:p>
    <w:p w:rsidR="00A1014F" w:rsidRPr="00A1014F" w:rsidRDefault="00A1014F" w:rsidP="00A1014F">
      <w:pPr>
        <w:jc w:val="both"/>
        <w:rPr>
          <w:rFonts w:ascii="Times New Roman" w:hAnsi="Times New Roman" w:cs="Times New Roman"/>
          <w:sz w:val="22"/>
          <w:szCs w:val="22"/>
        </w:rPr>
      </w:pPr>
    </w:p>
    <w:p w:rsidR="00367D95" w:rsidRDefault="00A1014F" w:rsidP="00A1014F">
      <w:pPr>
        <w:jc w:val="both"/>
        <w:rPr>
          <w:rFonts w:ascii="Times New Roman" w:hAnsi="Times New Roman" w:cs="Times New Roman"/>
          <w:sz w:val="22"/>
          <w:szCs w:val="22"/>
        </w:rPr>
      </w:pPr>
      <w:r w:rsidRPr="00A1014F">
        <w:rPr>
          <w:rFonts w:ascii="Times New Roman" w:hAnsi="Times New Roman" w:cs="Times New Roman"/>
          <w:sz w:val="22"/>
          <w:szCs w:val="22"/>
        </w:rPr>
        <w:lastRenderedPageBreak/>
        <w:t>b)</w:t>
      </w:r>
      <w:r>
        <w:rPr>
          <w:rFonts w:ascii="Times New Roman" w:hAnsi="Times New Roman" w:cs="Times New Roman"/>
          <w:sz w:val="22"/>
          <w:szCs w:val="22"/>
        </w:rPr>
        <w:t xml:space="preserve"> </w:t>
      </w:r>
      <w:r w:rsidRPr="00A1014F">
        <w:rPr>
          <w:rFonts w:ascii="Times New Roman" w:hAnsi="Times New Roman" w:cs="Times New Roman"/>
          <w:sz w:val="22"/>
          <w:szCs w:val="22"/>
        </w:rPr>
        <w:t>Cubrir los valores no financiados, incluyendo reajustes de precios, rubros adicionales u otros costos necesarios para la correcta ejecución de la obra, conforme a los mecanismos definidos en el Convenio Tripartito a ser suscrito con el MAE y el Socio Implementador.</w:t>
      </w:r>
    </w:p>
    <w:p w:rsidR="00367D95" w:rsidRDefault="00367D95" w:rsidP="00826E31">
      <w:pPr>
        <w:jc w:val="both"/>
        <w:rPr>
          <w:rFonts w:ascii="Times New Roman" w:hAnsi="Times New Roman" w:cs="Times New Roman"/>
          <w:sz w:val="22"/>
          <w:szCs w:val="22"/>
        </w:rPr>
      </w:pPr>
    </w:p>
    <w:p w:rsidR="00C661A5" w:rsidRPr="00C661A5" w:rsidRDefault="00C661A5" w:rsidP="00C661A5">
      <w:pPr>
        <w:jc w:val="both"/>
        <w:rPr>
          <w:rFonts w:ascii="Times New Roman" w:hAnsi="Times New Roman" w:cs="Times New Roman"/>
          <w:b/>
          <w:sz w:val="22"/>
          <w:szCs w:val="22"/>
        </w:rPr>
      </w:pPr>
      <w:r w:rsidRPr="00C661A5">
        <w:rPr>
          <w:rFonts w:ascii="Times New Roman" w:hAnsi="Times New Roman" w:cs="Times New Roman"/>
          <w:b/>
          <w:sz w:val="22"/>
          <w:szCs w:val="22"/>
        </w:rPr>
        <w:t>Obligaciones en materia ambiental, social, de género y diversidad</w:t>
      </w:r>
    </w:p>
    <w:p w:rsidR="00C661A5" w:rsidRPr="00C661A5" w:rsidRDefault="00C661A5" w:rsidP="00C661A5">
      <w:pPr>
        <w:jc w:val="both"/>
        <w:rPr>
          <w:rFonts w:ascii="Times New Roman" w:hAnsi="Times New Roman" w:cs="Times New Roman"/>
          <w:sz w:val="22"/>
          <w:szCs w:val="22"/>
        </w:rPr>
      </w:pPr>
    </w:p>
    <w:p w:rsidR="00C661A5" w:rsidRPr="00C661A5" w:rsidRDefault="00C661A5" w:rsidP="00C661A5">
      <w:pPr>
        <w:jc w:val="both"/>
        <w:rPr>
          <w:rFonts w:ascii="Times New Roman" w:hAnsi="Times New Roman" w:cs="Times New Roman"/>
          <w:sz w:val="22"/>
          <w:szCs w:val="22"/>
        </w:rPr>
      </w:pPr>
      <w:r w:rsidRPr="00C661A5">
        <w:rPr>
          <w:rFonts w:ascii="Times New Roman" w:hAnsi="Times New Roman" w:cs="Times New Roman"/>
          <w:sz w:val="22"/>
          <w:szCs w:val="22"/>
        </w:rPr>
        <w:t>a)</w:t>
      </w:r>
      <w:r>
        <w:rPr>
          <w:rFonts w:ascii="Times New Roman" w:hAnsi="Times New Roman" w:cs="Times New Roman"/>
          <w:sz w:val="22"/>
          <w:szCs w:val="22"/>
        </w:rPr>
        <w:t xml:space="preserve"> </w:t>
      </w:r>
      <w:r w:rsidRPr="00C661A5">
        <w:rPr>
          <w:rFonts w:ascii="Times New Roman" w:hAnsi="Times New Roman" w:cs="Times New Roman"/>
          <w:sz w:val="22"/>
          <w:szCs w:val="22"/>
        </w:rPr>
        <w:t>Promover la protección, conservación y recuperación de las cuencas hidrográficas y fuentes de agua que abastecen al sistema objeto del presente Convenio, conforme a las directrices emitidas por el MAE y la normativa ambiental aplicable.</w:t>
      </w:r>
    </w:p>
    <w:p w:rsidR="00C661A5" w:rsidRPr="00C661A5" w:rsidRDefault="00C661A5" w:rsidP="00C661A5">
      <w:pPr>
        <w:jc w:val="both"/>
        <w:rPr>
          <w:rFonts w:ascii="Times New Roman" w:hAnsi="Times New Roman" w:cs="Times New Roman"/>
          <w:sz w:val="22"/>
          <w:szCs w:val="22"/>
        </w:rPr>
      </w:pPr>
    </w:p>
    <w:p w:rsidR="00C661A5" w:rsidRPr="00C661A5" w:rsidRDefault="00C661A5" w:rsidP="00C661A5">
      <w:pPr>
        <w:jc w:val="both"/>
        <w:rPr>
          <w:rFonts w:ascii="Times New Roman" w:hAnsi="Times New Roman" w:cs="Times New Roman"/>
          <w:sz w:val="22"/>
          <w:szCs w:val="22"/>
        </w:rPr>
      </w:pPr>
      <w:r w:rsidRPr="00C661A5">
        <w:rPr>
          <w:rFonts w:ascii="Times New Roman" w:hAnsi="Times New Roman" w:cs="Times New Roman"/>
          <w:sz w:val="22"/>
          <w:szCs w:val="22"/>
        </w:rPr>
        <w:t>b)</w:t>
      </w:r>
      <w:r>
        <w:rPr>
          <w:rFonts w:ascii="Times New Roman" w:hAnsi="Times New Roman" w:cs="Times New Roman"/>
          <w:sz w:val="22"/>
          <w:szCs w:val="22"/>
        </w:rPr>
        <w:t xml:space="preserve"> </w:t>
      </w:r>
      <w:r w:rsidRPr="00C661A5">
        <w:rPr>
          <w:rFonts w:ascii="Times New Roman" w:hAnsi="Times New Roman" w:cs="Times New Roman"/>
          <w:sz w:val="22"/>
          <w:szCs w:val="22"/>
        </w:rPr>
        <w:t>Coordinar y participar activamente con el MAE, a través del Proyecto FOGAPRYD II, en los procesos de gestión social, ambiental y comunitaria.</w:t>
      </w:r>
    </w:p>
    <w:p w:rsidR="00C661A5" w:rsidRPr="00C661A5" w:rsidRDefault="00C661A5" w:rsidP="00C661A5">
      <w:pPr>
        <w:jc w:val="both"/>
        <w:rPr>
          <w:rFonts w:ascii="Times New Roman" w:hAnsi="Times New Roman" w:cs="Times New Roman"/>
          <w:sz w:val="22"/>
          <w:szCs w:val="22"/>
        </w:rPr>
      </w:pPr>
    </w:p>
    <w:p w:rsidR="00C661A5" w:rsidRPr="00C661A5" w:rsidRDefault="00C661A5" w:rsidP="00C661A5">
      <w:pPr>
        <w:jc w:val="both"/>
        <w:rPr>
          <w:rFonts w:ascii="Times New Roman" w:hAnsi="Times New Roman" w:cs="Times New Roman"/>
          <w:sz w:val="22"/>
          <w:szCs w:val="22"/>
        </w:rPr>
      </w:pPr>
      <w:r w:rsidRPr="00C661A5">
        <w:rPr>
          <w:rFonts w:ascii="Times New Roman" w:hAnsi="Times New Roman" w:cs="Times New Roman"/>
          <w:sz w:val="22"/>
          <w:szCs w:val="22"/>
        </w:rPr>
        <w:t>c)</w:t>
      </w:r>
      <w:r>
        <w:rPr>
          <w:rFonts w:ascii="Times New Roman" w:hAnsi="Times New Roman" w:cs="Times New Roman"/>
          <w:sz w:val="22"/>
          <w:szCs w:val="22"/>
        </w:rPr>
        <w:t xml:space="preserve"> </w:t>
      </w:r>
      <w:r w:rsidRPr="00C661A5">
        <w:rPr>
          <w:rFonts w:ascii="Times New Roman" w:hAnsi="Times New Roman" w:cs="Times New Roman"/>
          <w:sz w:val="22"/>
          <w:szCs w:val="22"/>
        </w:rPr>
        <w:t>Cumplir y coadyuvar al cumplimiento de las Salvaguardas Ambientales y Sociales, así como de los lineamientos, estándares y disposiciones establecidos por el MAE y a los instrumentos técnicos aplicables al Proyecto FOGAPRYD II.</w:t>
      </w:r>
    </w:p>
    <w:p w:rsidR="00C661A5" w:rsidRPr="00C661A5" w:rsidRDefault="00C661A5" w:rsidP="00C661A5">
      <w:pPr>
        <w:jc w:val="both"/>
        <w:rPr>
          <w:rFonts w:ascii="Times New Roman" w:hAnsi="Times New Roman" w:cs="Times New Roman"/>
          <w:sz w:val="22"/>
          <w:szCs w:val="22"/>
        </w:rPr>
      </w:pPr>
    </w:p>
    <w:p w:rsidR="00C661A5" w:rsidRDefault="00C661A5" w:rsidP="00C661A5">
      <w:pPr>
        <w:jc w:val="both"/>
        <w:rPr>
          <w:rFonts w:ascii="Times New Roman" w:hAnsi="Times New Roman" w:cs="Times New Roman"/>
          <w:sz w:val="22"/>
          <w:szCs w:val="22"/>
        </w:rPr>
      </w:pPr>
      <w:r w:rsidRPr="00C661A5">
        <w:rPr>
          <w:rFonts w:ascii="Times New Roman" w:hAnsi="Times New Roman" w:cs="Times New Roman"/>
          <w:sz w:val="22"/>
          <w:szCs w:val="22"/>
        </w:rPr>
        <w:t>d)</w:t>
      </w:r>
      <w:r>
        <w:rPr>
          <w:rFonts w:ascii="Times New Roman" w:hAnsi="Times New Roman" w:cs="Times New Roman"/>
          <w:sz w:val="22"/>
          <w:szCs w:val="22"/>
        </w:rPr>
        <w:t xml:space="preserve"> </w:t>
      </w:r>
      <w:r w:rsidRPr="00C661A5">
        <w:rPr>
          <w:rFonts w:ascii="Times New Roman" w:hAnsi="Times New Roman" w:cs="Times New Roman"/>
          <w:sz w:val="22"/>
          <w:szCs w:val="22"/>
        </w:rPr>
        <w:t>Facilitar la implementación, ejecución y seguimiento de los Planes de Manejo Ambiental y Social (PMAS) de los proyectos, en el ámbito de sus competencias territoriales, comunitarias y administrativas.</w:t>
      </w:r>
    </w:p>
    <w:p w:rsidR="00367D95" w:rsidRDefault="00367D95" w:rsidP="00826E31">
      <w:pPr>
        <w:jc w:val="both"/>
        <w:rPr>
          <w:rFonts w:ascii="Times New Roman" w:hAnsi="Times New Roman" w:cs="Times New Roman"/>
          <w:sz w:val="22"/>
          <w:szCs w:val="22"/>
        </w:rPr>
      </w:pPr>
    </w:p>
    <w:p w:rsidR="00981FD0" w:rsidRPr="00981FD0" w:rsidRDefault="00981FD0" w:rsidP="00981FD0">
      <w:pPr>
        <w:jc w:val="both"/>
        <w:rPr>
          <w:rFonts w:ascii="Times New Roman" w:hAnsi="Times New Roman" w:cs="Times New Roman"/>
          <w:sz w:val="22"/>
          <w:szCs w:val="22"/>
        </w:rPr>
      </w:pPr>
      <w:r w:rsidRPr="00981FD0">
        <w:rPr>
          <w:rFonts w:ascii="Times New Roman" w:hAnsi="Times New Roman" w:cs="Times New Roman"/>
          <w:sz w:val="22"/>
          <w:szCs w:val="22"/>
        </w:rPr>
        <w:t>e)</w:t>
      </w:r>
      <w:r>
        <w:rPr>
          <w:rFonts w:ascii="Times New Roman" w:hAnsi="Times New Roman" w:cs="Times New Roman"/>
          <w:sz w:val="22"/>
          <w:szCs w:val="22"/>
        </w:rPr>
        <w:t xml:space="preserve"> </w:t>
      </w:r>
      <w:r w:rsidRPr="00981FD0">
        <w:rPr>
          <w:rFonts w:ascii="Times New Roman" w:hAnsi="Times New Roman" w:cs="Times New Roman"/>
          <w:sz w:val="22"/>
          <w:szCs w:val="22"/>
        </w:rPr>
        <w:t>Apoyar la implementación de los protocolos, planes, estrategias y medidas en materia de género, diversidad étnico-racial y prevención de la violencia, promovidos por el Proyecto FOGAPRYD II, durante las fases de ejecución, entrega y acompañamiento post–obra.</w:t>
      </w:r>
    </w:p>
    <w:p w:rsidR="00981FD0" w:rsidRPr="00981FD0" w:rsidRDefault="00981FD0" w:rsidP="00981FD0">
      <w:pPr>
        <w:jc w:val="both"/>
        <w:rPr>
          <w:rFonts w:ascii="Times New Roman" w:hAnsi="Times New Roman" w:cs="Times New Roman"/>
          <w:sz w:val="22"/>
          <w:szCs w:val="22"/>
        </w:rPr>
      </w:pPr>
    </w:p>
    <w:p w:rsidR="00981FD0" w:rsidRPr="00981FD0" w:rsidRDefault="00981FD0" w:rsidP="00981FD0">
      <w:pPr>
        <w:jc w:val="both"/>
        <w:rPr>
          <w:rFonts w:ascii="Times New Roman" w:hAnsi="Times New Roman" w:cs="Times New Roman"/>
          <w:sz w:val="22"/>
          <w:szCs w:val="22"/>
        </w:rPr>
      </w:pPr>
      <w:r w:rsidRPr="00981FD0">
        <w:rPr>
          <w:rFonts w:ascii="Times New Roman" w:hAnsi="Times New Roman" w:cs="Times New Roman"/>
          <w:sz w:val="22"/>
          <w:szCs w:val="22"/>
        </w:rPr>
        <w:t>f)</w:t>
      </w:r>
      <w:r>
        <w:rPr>
          <w:rFonts w:ascii="Times New Roman" w:hAnsi="Times New Roman" w:cs="Times New Roman"/>
          <w:sz w:val="22"/>
          <w:szCs w:val="22"/>
        </w:rPr>
        <w:t xml:space="preserve"> </w:t>
      </w:r>
      <w:r w:rsidRPr="00981FD0">
        <w:rPr>
          <w:rFonts w:ascii="Times New Roman" w:hAnsi="Times New Roman" w:cs="Times New Roman"/>
          <w:sz w:val="22"/>
          <w:szCs w:val="22"/>
        </w:rPr>
        <w:t>Facilitar y permitir las actividades de monitoreo y seguimiento ambiental y social, incluyendo visitas de campo, levantamiento de información, procesos participativos y verificación de cumplimiento.</w:t>
      </w:r>
    </w:p>
    <w:p w:rsidR="00981FD0" w:rsidRPr="00981FD0" w:rsidRDefault="00981FD0" w:rsidP="00981FD0">
      <w:pPr>
        <w:jc w:val="both"/>
        <w:rPr>
          <w:rFonts w:ascii="Times New Roman" w:hAnsi="Times New Roman" w:cs="Times New Roman"/>
          <w:sz w:val="22"/>
          <w:szCs w:val="22"/>
        </w:rPr>
      </w:pPr>
    </w:p>
    <w:p w:rsidR="00981FD0" w:rsidRPr="00981FD0" w:rsidRDefault="00981FD0" w:rsidP="00981FD0">
      <w:pPr>
        <w:jc w:val="both"/>
        <w:rPr>
          <w:rFonts w:ascii="Times New Roman" w:hAnsi="Times New Roman" w:cs="Times New Roman"/>
          <w:sz w:val="22"/>
          <w:szCs w:val="22"/>
        </w:rPr>
      </w:pPr>
      <w:r w:rsidRPr="00981FD0">
        <w:rPr>
          <w:rFonts w:ascii="Times New Roman" w:hAnsi="Times New Roman" w:cs="Times New Roman"/>
          <w:sz w:val="22"/>
          <w:szCs w:val="22"/>
        </w:rPr>
        <w:t>g)</w:t>
      </w:r>
      <w:r>
        <w:rPr>
          <w:rFonts w:ascii="Times New Roman" w:hAnsi="Times New Roman" w:cs="Times New Roman"/>
          <w:sz w:val="22"/>
          <w:szCs w:val="22"/>
        </w:rPr>
        <w:t xml:space="preserve"> </w:t>
      </w:r>
      <w:r w:rsidRPr="00981FD0">
        <w:rPr>
          <w:rFonts w:ascii="Times New Roman" w:hAnsi="Times New Roman" w:cs="Times New Roman"/>
          <w:sz w:val="22"/>
          <w:szCs w:val="22"/>
        </w:rPr>
        <w:t>Facilitar e implementar los mecanismos de quejas y reclamos, que establezca el Proyecto FOGAPRYD II, así como atender de manera oportuna las observaciones y requerimientos derivados de su aplicación, en el ámbito de sus competencias.</w:t>
      </w:r>
    </w:p>
    <w:p w:rsidR="00981FD0" w:rsidRPr="00981FD0" w:rsidRDefault="00981FD0" w:rsidP="00981FD0">
      <w:pPr>
        <w:jc w:val="both"/>
        <w:rPr>
          <w:rFonts w:ascii="Times New Roman" w:hAnsi="Times New Roman" w:cs="Times New Roman"/>
          <w:sz w:val="22"/>
          <w:szCs w:val="22"/>
        </w:rPr>
      </w:pPr>
    </w:p>
    <w:p w:rsidR="00367D95" w:rsidRDefault="00981FD0" w:rsidP="00981FD0">
      <w:pPr>
        <w:jc w:val="both"/>
        <w:rPr>
          <w:rFonts w:ascii="Times New Roman" w:hAnsi="Times New Roman" w:cs="Times New Roman"/>
          <w:sz w:val="22"/>
          <w:szCs w:val="22"/>
        </w:rPr>
      </w:pPr>
      <w:r w:rsidRPr="00981FD0">
        <w:rPr>
          <w:rFonts w:ascii="Times New Roman" w:hAnsi="Times New Roman" w:cs="Times New Roman"/>
          <w:sz w:val="22"/>
          <w:szCs w:val="22"/>
        </w:rPr>
        <w:t>h)</w:t>
      </w:r>
      <w:r>
        <w:rPr>
          <w:rFonts w:ascii="Times New Roman" w:hAnsi="Times New Roman" w:cs="Times New Roman"/>
          <w:sz w:val="22"/>
          <w:szCs w:val="22"/>
        </w:rPr>
        <w:t xml:space="preserve"> </w:t>
      </w:r>
      <w:r w:rsidRPr="00981FD0">
        <w:rPr>
          <w:rFonts w:ascii="Times New Roman" w:hAnsi="Times New Roman" w:cs="Times New Roman"/>
          <w:sz w:val="22"/>
          <w:szCs w:val="22"/>
        </w:rPr>
        <w:t>Brindar las facilidades necesarias para la ejecución de auditorías técnicas, financieras, ambientales y sociales, tanto internas como externas, así como para las misiones de supervisión del financiamiento CAF.</w:t>
      </w:r>
    </w:p>
    <w:p w:rsidR="00367D95" w:rsidRDefault="00367D95" w:rsidP="00826E31">
      <w:pPr>
        <w:jc w:val="both"/>
        <w:rPr>
          <w:rFonts w:ascii="Times New Roman" w:hAnsi="Times New Roman" w:cs="Times New Roman"/>
          <w:sz w:val="22"/>
          <w:szCs w:val="22"/>
        </w:rPr>
      </w:pPr>
    </w:p>
    <w:p w:rsidR="00826E31" w:rsidRPr="009031BD" w:rsidRDefault="00826E31" w:rsidP="00826E31">
      <w:pPr>
        <w:jc w:val="both"/>
        <w:rPr>
          <w:rFonts w:ascii="Times New Roman" w:hAnsi="Times New Roman" w:cs="Times New Roman"/>
          <w:b/>
          <w:sz w:val="22"/>
          <w:szCs w:val="22"/>
        </w:rPr>
      </w:pPr>
      <w:r w:rsidRPr="00CF3146">
        <w:rPr>
          <w:rFonts w:ascii="Times New Roman" w:hAnsi="Times New Roman" w:cs="Times New Roman"/>
          <w:b/>
          <w:sz w:val="22"/>
          <w:szCs w:val="22"/>
        </w:rPr>
        <w:t>4.2</w:t>
      </w:r>
      <w:r w:rsidR="00CF3146">
        <w:rPr>
          <w:rFonts w:ascii="Times New Roman" w:hAnsi="Times New Roman" w:cs="Times New Roman"/>
          <w:sz w:val="22"/>
          <w:szCs w:val="22"/>
        </w:rPr>
        <w:t xml:space="preserve">. </w:t>
      </w:r>
      <w:r w:rsidRPr="009031BD">
        <w:rPr>
          <w:rFonts w:ascii="Times New Roman" w:hAnsi="Times New Roman" w:cs="Times New Roman"/>
          <w:b/>
          <w:sz w:val="22"/>
          <w:szCs w:val="22"/>
        </w:rPr>
        <w:t xml:space="preserve">El </w:t>
      </w:r>
      <w:r w:rsidR="00CF3146" w:rsidRPr="009031BD">
        <w:rPr>
          <w:rFonts w:ascii="Times New Roman" w:hAnsi="Times New Roman" w:cs="Times New Roman"/>
          <w:b/>
          <w:sz w:val="22"/>
          <w:szCs w:val="22"/>
        </w:rPr>
        <w:t>Ministerio del Ambiente y Energía</w:t>
      </w:r>
      <w:r w:rsidRPr="009031BD">
        <w:rPr>
          <w:rFonts w:ascii="Times New Roman" w:hAnsi="Times New Roman" w:cs="Times New Roman"/>
          <w:b/>
          <w:sz w:val="22"/>
          <w:szCs w:val="22"/>
        </w:rPr>
        <w:t>, por su parte se compromete a lo siguiente:</w:t>
      </w:r>
    </w:p>
    <w:p w:rsidR="00826E31" w:rsidRPr="00826E31" w:rsidRDefault="00826E31" w:rsidP="00826E31">
      <w:pPr>
        <w:jc w:val="both"/>
        <w:rPr>
          <w:rFonts w:ascii="Times New Roman" w:hAnsi="Times New Roman" w:cs="Times New Roman"/>
          <w:sz w:val="22"/>
          <w:szCs w:val="22"/>
        </w:rPr>
      </w:pPr>
    </w:p>
    <w:p w:rsidR="003334E0" w:rsidRPr="003334E0" w:rsidRDefault="003334E0" w:rsidP="003334E0">
      <w:pPr>
        <w:jc w:val="both"/>
        <w:rPr>
          <w:rFonts w:ascii="Times New Roman" w:hAnsi="Times New Roman" w:cs="Times New Roman"/>
          <w:sz w:val="22"/>
          <w:szCs w:val="22"/>
        </w:rPr>
      </w:pPr>
      <w:r w:rsidRPr="003334E0">
        <w:rPr>
          <w:rFonts w:ascii="Times New Roman" w:hAnsi="Times New Roman" w:cs="Times New Roman"/>
          <w:sz w:val="22"/>
          <w:szCs w:val="22"/>
        </w:rPr>
        <w:t>a)</w:t>
      </w:r>
      <w:r w:rsidR="003E6880">
        <w:rPr>
          <w:rFonts w:ascii="Times New Roman" w:hAnsi="Times New Roman" w:cs="Times New Roman"/>
          <w:sz w:val="22"/>
          <w:szCs w:val="22"/>
        </w:rPr>
        <w:t xml:space="preserve"> </w:t>
      </w:r>
      <w:r w:rsidRPr="003334E0">
        <w:rPr>
          <w:rFonts w:ascii="Times New Roman" w:hAnsi="Times New Roman" w:cs="Times New Roman"/>
          <w:sz w:val="22"/>
          <w:szCs w:val="22"/>
        </w:rPr>
        <w:t>Ejercer la gestión delegada para la construcción de la infraestructura hidráulica encomendada por el Gobierno Autónomo Descentralizado Municipal del Cantón XXXXXXXX, conforme a lo establecido en el presente Convenio, el Contrato de Préstamo, su Anexo Técnico, el Manual Operativo del Programa y la normativa aplicable.</w:t>
      </w:r>
    </w:p>
    <w:p w:rsidR="003334E0" w:rsidRPr="003334E0" w:rsidRDefault="003334E0" w:rsidP="003334E0">
      <w:pPr>
        <w:jc w:val="both"/>
        <w:rPr>
          <w:rFonts w:ascii="Times New Roman" w:hAnsi="Times New Roman" w:cs="Times New Roman"/>
          <w:sz w:val="22"/>
          <w:szCs w:val="22"/>
        </w:rPr>
      </w:pPr>
    </w:p>
    <w:p w:rsidR="003334E0" w:rsidRPr="003334E0" w:rsidRDefault="003334E0" w:rsidP="003334E0">
      <w:pPr>
        <w:jc w:val="both"/>
        <w:rPr>
          <w:rFonts w:ascii="Times New Roman" w:hAnsi="Times New Roman" w:cs="Times New Roman"/>
          <w:sz w:val="22"/>
          <w:szCs w:val="22"/>
        </w:rPr>
      </w:pPr>
      <w:r w:rsidRPr="003334E0">
        <w:rPr>
          <w:rFonts w:ascii="Times New Roman" w:hAnsi="Times New Roman" w:cs="Times New Roman"/>
          <w:sz w:val="22"/>
          <w:szCs w:val="22"/>
        </w:rPr>
        <w:t>b)</w:t>
      </w:r>
      <w:r w:rsidR="003E6880">
        <w:rPr>
          <w:rFonts w:ascii="Times New Roman" w:hAnsi="Times New Roman" w:cs="Times New Roman"/>
          <w:sz w:val="22"/>
          <w:szCs w:val="22"/>
        </w:rPr>
        <w:t xml:space="preserve"> </w:t>
      </w:r>
      <w:r w:rsidRPr="003334E0">
        <w:rPr>
          <w:rFonts w:ascii="Times New Roman" w:hAnsi="Times New Roman" w:cs="Times New Roman"/>
          <w:sz w:val="22"/>
          <w:szCs w:val="22"/>
        </w:rPr>
        <w:t>Encargar la ejecución de la construcción y la fiscalización de la infraestructura hidráulica a un Socio Implementador, de conformidad con los términos del financiamiento, establecidos en el Contrato de Préstamo, su Anexo Técnico, el Manual Operativo del Programa y la normativa aplicable.</w:t>
      </w:r>
    </w:p>
    <w:p w:rsidR="003334E0" w:rsidRPr="003334E0" w:rsidRDefault="003334E0" w:rsidP="003334E0">
      <w:pPr>
        <w:jc w:val="both"/>
        <w:rPr>
          <w:rFonts w:ascii="Times New Roman" w:hAnsi="Times New Roman" w:cs="Times New Roman"/>
          <w:sz w:val="22"/>
          <w:szCs w:val="22"/>
        </w:rPr>
      </w:pPr>
    </w:p>
    <w:p w:rsidR="00CF3146" w:rsidRDefault="003334E0" w:rsidP="003334E0">
      <w:pPr>
        <w:jc w:val="both"/>
        <w:rPr>
          <w:rFonts w:ascii="Times New Roman" w:hAnsi="Times New Roman" w:cs="Times New Roman"/>
          <w:sz w:val="22"/>
          <w:szCs w:val="22"/>
        </w:rPr>
      </w:pPr>
      <w:r w:rsidRPr="003334E0">
        <w:rPr>
          <w:rFonts w:ascii="Times New Roman" w:hAnsi="Times New Roman" w:cs="Times New Roman"/>
          <w:sz w:val="22"/>
          <w:szCs w:val="22"/>
        </w:rPr>
        <w:t>c)</w:t>
      </w:r>
      <w:r w:rsidR="003E6880">
        <w:rPr>
          <w:rFonts w:ascii="Times New Roman" w:hAnsi="Times New Roman" w:cs="Times New Roman"/>
          <w:sz w:val="22"/>
          <w:szCs w:val="22"/>
        </w:rPr>
        <w:t xml:space="preserve"> </w:t>
      </w:r>
      <w:r w:rsidRPr="003334E0">
        <w:rPr>
          <w:rFonts w:ascii="Times New Roman" w:hAnsi="Times New Roman" w:cs="Times New Roman"/>
          <w:sz w:val="22"/>
          <w:szCs w:val="22"/>
        </w:rPr>
        <w:t>Coordinar, supervisar y dar seguimiento a la ejecución de la obra “XXXXXXXXXXXXXXXXX XXXX XXXXX”, a través del Socio Implementador, verificando el cumplimiento de las condiciones establecidas en el presente instrumento y la normativa vigente.</w:t>
      </w:r>
    </w:p>
    <w:p w:rsidR="00E93348" w:rsidRDefault="00E93348" w:rsidP="003334E0">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d)</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Garantizar la entrega formal de la infraestructura hidráulica terminada al Gobierno Autónomo Descentralizado Municipal del Cantón XXXXXX, mediante las actas correspondientes, para su posterior administración, operación y mantenimiento.</w:t>
      </w:r>
    </w:p>
    <w:p w:rsidR="00E93348" w:rsidRPr="00E93348" w:rsidRDefault="00E93348" w:rsidP="00E93348">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e)</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Asegurar la entrega de documentación técnica completa, incluyendo manuales de operación y mantenimiento, planos, especificaciones técnicas y demás documentos necesarios para la adecuada gestión de la infraestructura.</w:t>
      </w:r>
    </w:p>
    <w:p w:rsidR="00E93348" w:rsidRPr="00E93348" w:rsidRDefault="00E93348" w:rsidP="00E93348">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f)</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Realizar actividades de socialización, difusión y comunicación del objeto del presente Convenio, conforme a los lineamientos institucionales, en cualquier momento.</w:t>
      </w:r>
    </w:p>
    <w:p w:rsidR="00E93348" w:rsidRPr="00E93348" w:rsidRDefault="00E93348" w:rsidP="00E93348">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g)</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Coordinar con el Gobierno Autónomo Descentralizado Municipal del Cantón XXXXXX, los actos de inauguración y entrega de la obra, asegurando la adecuada articulación institucional.</w:t>
      </w:r>
    </w:p>
    <w:p w:rsidR="00E93348" w:rsidRPr="00E93348" w:rsidRDefault="00E93348" w:rsidP="00E93348">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h)</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Garantizar la incorporación, implementación y seguimiento de las Salvaguardas Ambientales y Sociales del financiamiento CAF, así como de los instrumentos de gestión ambiental y social aplicables al Proyecto FOGAPRYD II, en concordancia con la normativa ambiental vigente.</w:t>
      </w:r>
    </w:p>
    <w:p w:rsidR="00E93348" w:rsidRPr="00E93348" w:rsidRDefault="00E93348" w:rsidP="00E93348">
      <w:pPr>
        <w:jc w:val="both"/>
        <w:rPr>
          <w:rFonts w:ascii="Times New Roman" w:hAnsi="Times New Roman" w:cs="Times New Roman"/>
          <w:sz w:val="22"/>
          <w:szCs w:val="22"/>
        </w:rPr>
      </w:pPr>
    </w:p>
    <w:p w:rsidR="00E93348" w:rsidRP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i)</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Coordinar, a través del Proyecto FOGAPRYD II, la elaboración, implementación y seguimiento de los Planes de Manejo Ambiental y Social (PMAS), el Plan de Fortalecimiento de Capacidades y de los instrumentos vinculados a género, diversidad étnico-racial y prevención de la violencia.</w:t>
      </w:r>
    </w:p>
    <w:p w:rsidR="00E93348" w:rsidRPr="00E93348" w:rsidRDefault="00E93348" w:rsidP="00E93348">
      <w:pPr>
        <w:jc w:val="both"/>
        <w:rPr>
          <w:rFonts w:ascii="Times New Roman" w:hAnsi="Times New Roman" w:cs="Times New Roman"/>
          <w:sz w:val="22"/>
          <w:szCs w:val="22"/>
        </w:rPr>
      </w:pPr>
    </w:p>
    <w:p w:rsidR="00E93348" w:rsidRDefault="00E93348" w:rsidP="00E93348">
      <w:pPr>
        <w:jc w:val="both"/>
        <w:rPr>
          <w:rFonts w:ascii="Times New Roman" w:hAnsi="Times New Roman" w:cs="Times New Roman"/>
          <w:sz w:val="22"/>
          <w:szCs w:val="22"/>
        </w:rPr>
      </w:pPr>
      <w:r w:rsidRPr="00E93348">
        <w:rPr>
          <w:rFonts w:ascii="Times New Roman" w:hAnsi="Times New Roman" w:cs="Times New Roman"/>
          <w:sz w:val="22"/>
          <w:szCs w:val="22"/>
        </w:rPr>
        <w:t>j)</w:t>
      </w:r>
      <w:r w:rsidR="003E6880">
        <w:rPr>
          <w:rFonts w:ascii="Times New Roman" w:hAnsi="Times New Roman" w:cs="Times New Roman"/>
          <w:sz w:val="22"/>
          <w:szCs w:val="22"/>
        </w:rPr>
        <w:t xml:space="preserve"> </w:t>
      </w:r>
      <w:r w:rsidRPr="00E93348">
        <w:rPr>
          <w:rFonts w:ascii="Times New Roman" w:hAnsi="Times New Roman" w:cs="Times New Roman"/>
          <w:sz w:val="22"/>
          <w:szCs w:val="22"/>
        </w:rPr>
        <w:t>Implementar y administrar los mecanismos de quejas y reclamos, el sistema de monitoreo ambiental y social, y facilitar auditorías externas y misiones de supervisión del financiamiento CAF, informando oportunamente al GADM sobre los resultados que le sean aplicables.</w:t>
      </w:r>
    </w:p>
    <w:p w:rsidR="00826E31" w:rsidRPr="00826E31" w:rsidRDefault="00826E31" w:rsidP="00826E31">
      <w:pPr>
        <w:jc w:val="both"/>
        <w:rPr>
          <w:rFonts w:ascii="Times New Roman" w:hAnsi="Times New Roman" w:cs="Times New Roman"/>
          <w:sz w:val="22"/>
          <w:szCs w:val="22"/>
        </w:rPr>
      </w:pPr>
    </w:p>
    <w:p w:rsidR="0091500C" w:rsidRPr="0091500C" w:rsidRDefault="0091500C" w:rsidP="0091500C">
      <w:pPr>
        <w:jc w:val="both"/>
        <w:rPr>
          <w:rFonts w:ascii="Times New Roman" w:hAnsi="Times New Roman" w:cs="Times New Roman"/>
          <w:b/>
          <w:sz w:val="22"/>
          <w:szCs w:val="22"/>
        </w:rPr>
      </w:pPr>
      <w:r w:rsidRPr="0091500C">
        <w:rPr>
          <w:rFonts w:ascii="Times New Roman" w:hAnsi="Times New Roman" w:cs="Times New Roman"/>
          <w:b/>
          <w:sz w:val="22"/>
          <w:szCs w:val="22"/>
        </w:rPr>
        <w:t>CLÁUSULA QUINTA. – DE LA CORPORACIÓN ANDINA DE FOMENTO CAF:</w:t>
      </w:r>
    </w:p>
    <w:p w:rsidR="0091500C" w:rsidRPr="0091500C" w:rsidRDefault="0091500C" w:rsidP="0091500C">
      <w:pPr>
        <w:jc w:val="both"/>
        <w:rPr>
          <w:rFonts w:ascii="Times New Roman" w:hAnsi="Times New Roman" w:cs="Times New Roman"/>
          <w:sz w:val="22"/>
          <w:szCs w:val="22"/>
        </w:rPr>
      </w:pPr>
    </w:p>
    <w:p w:rsidR="0091500C" w:rsidRPr="0091500C" w:rsidRDefault="0091500C" w:rsidP="0091500C">
      <w:pPr>
        <w:jc w:val="both"/>
        <w:rPr>
          <w:rFonts w:ascii="Times New Roman" w:hAnsi="Times New Roman" w:cs="Times New Roman"/>
          <w:sz w:val="22"/>
          <w:szCs w:val="22"/>
        </w:rPr>
      </w:pPr>
      <w:r w:rsidRPr="0091500C">
        <w:rPr>
          <w:rFonts w:ascii="Times New Roman" w:hAnsi="Times New Roman" w:cs="Times New Roman"/>
          <w:sz w:val="22"/>
          <w:szCs w:val="22"/>
        </w:rPr>
        <w:t>En el marco del financiamiento otorgado para la ejecución del Proyecto FOGAPRYD II, las Partes reconocen que la Corporación Andina de Fomento (CAF), en su calidad de organismo financiador, se encuentra facultada para ejercer las atribuciones de seguimiento, supervisión, monitoreo y control, de conformidad con lo establecido en el Contrato de Préstamo, su Anexo Técnico y demás instrumentos aplicables.</w:t>
      </w:r>
    </w:p>
    <w:p w:rsidR="0091500C" w:rsidRPr="0091500C" w:rsidRDefault="0091500C" w:rsidP="0091500C">
      <w:pPr>
        <w:jc w:val="both"/>
        <w:rPr>
          <w:rFonts w:ascii="Times New Roman" w:hAnsi="Times New Roman" w:cs="Times New Roman"/>
          <w:sz w:val="22"/>
          <w:szCs w:val="22"/>
        </w:rPr>
      </w:pPr>
    </w:p>
    <w:p w:rsidR="0091500C" w:rsidRPr="0091500C" w:rsidRDefault="0091500C" w:rsidP="0091500C">
      <w:pPr>
        <w:jc w:val="both"/>
        <w:rPr>
          <w:rFonts w:ascii="Times New Roman" w:hAnsi="Times New Roman" w:cs="Times New Roman"/>
          <w:sz w:val="22"/>
          <w:szCs w:val="22"/>
        </w:rPr>
      </w:pPr>
      <w:r w:rsidRPr="0091500C">
        <w:rPr>
          <w:rFonts w:ascii="Times New Roman" w:hAnsi="Times New Roman" w:cs="Times New Roman"/>
          <w:sz w:val="22"/>
          <w:szCs w:val="22"/>
        </w:rPr>
        <w:t>Para tales efectos, las Partes se obligan a facilitar el acceso a información, documentación, instalaciones y áreas de intervención del proyecto, así como a permitir la realización de visitas técnicas, auditorías, misiones de supervisión y demás mecanismos de verificación que CAF estime pertinentes, directamente o a través de terceros designados.</w:t>
      </w:r>
    </w:p>
    <w:p w:rsidR="0091500C" w:rsidRPr="0091500C" w:rsidRDefault="0091500C" w:rsidP="0091500C">
      <w:pPr>
        <w:jc w:val="both"/>
        <w:rPr>
          <w:rFonts w:ascii="Times New Roman" w:hAnsi="Times New Roman" w:cs="Times New Roman"/>
          <w:sz w:val="22"/>
          <w:szCs w:val="22"/>
        </w:rPr>
      </w:pPr>
    </w:p>
    <w:p w:rsidR="0091500C" w:rsidRPr="0091500C" w:rsidRDefault="0091500C" w:rsidP="0091500C">
      <w:pPr>
        <w:jc w:val="both"/>
        <w:rPr>
          <w:rFonts w:ascii="Times New Roman" w:hAnsi="Times New Roman" w:cs="Times New Roman"/>
          <w:sz w:val="22"/>
          <w:szCs w:val="22"/>
        </w:rPr>
      </w:pPr>
      <w:r w:rsidRPr="0091500C">
        <w:rPr>
          <w:rFonts w:ascii="Times New Roman" w:hAnsi="Times New Roman" w:cs="Times New Roman"/>
          <w:sz w:val="22"/>
          <w:szCs w:val="22"/>
        </w:rPr>
        <w:t>Las Partes reconocen que el ejercicio de dichas facultades por parte de CAF constituye un mecanismo de control del uso de los recursos del financiamiento, sin que ello implique injerencia en la titularidad de las competencias constitucionales y legales de las entidades intervinientes.</w:t>
      </w:r>
    </w:p>
    <w:p w:rsidR="0091500C" w:rsidRPr="0091500C" w:rsidRDefault="0091500C" w:rsidP="0091500C">
      <w:pPr>
        <w:jc w:val="both"/>
        <w:rPr>
          <w:rFonts w:ascii="Times New Roman" w:hAnsi="Times New Roman" w:cs="Times New Roman"/>
          <w:sz w:val="22"/>
          <w:szCs w:val="22"/>
        </w:rPr>
      </w:pPr>
    </w:p>
    <w:p w:rsidR="0091500C" w:rsidRDefault="0091500C" w:rsidP="0091500C">
      <w:pPr>
        <w:jc w:val="both"/>
        <w:rPr>
          <w:rFonts w:ascii="Times New Roman" w:hAnsi="Times New Roman" w:cs="Times New Roman"/>
          <w:sz w:val="22"/>
          <w:szCs w:val="22"/>
        </w:rPr>
      </w:pPr>
      <w:r w:rsidRPr="0091500C">
        <w:rPr>
          <w:rFonts w:ascii="Times New Roman" w:hAnsi="Times New Roman" w:cs="Times New Roman"/>
          <w:sz w:val="22"/>
          <w:szCs w:val="22"/>
        </w:rPr>
        <w:t xml:space="preserve">La presente cláusula no genera relación contractual directa entre CAF y el Gobierno Autónomo Descentralizado Municipal, ni </w:t>
      </w:r>
      <w:r w:rsidR="00D94814" w:rsidRPr="0091500C">
        <w:rPr>
          <w:rFonts w:ascii="Times New Roman" w:hAnsi="Times New Roman" w:cs="Times New Roman"/>
          <w:sz w:val="22"/>
          <w:szCs w:val="22"/>
        </w:rPr>
        <w:t>modifica la</w:t>
      </w:r>
      <w:r w:rsidRPr="0091500C">
        <w:rPr>
          <w:rFonts w:ascii="Times New Roman" w:hAnsi="Times New Roman" w:cs="Times New Roman"/>
          <w:sz w:val="22"/>
          <w:szCs w:val="22"/>
        </w:rPr>
        <w:t xml:space="preserve"> distribución de competencias, obligaciones y</w:t>
      </w:r>
      <w:r>
        <w:rPr>
          <w:rFonts w:ascii="Times New Roman" w:hAnsi="Times New Roman" w:cs="Times New Roman"/>
          <w:sz w:val="22"/>
          <w:szCs w:val="22"/>
        </w:rPr>
        <w:t xml:space="preserve"> </w:t>
      </w:r>
      <w:r w:rsidRPr="0091500C">
        <w:rPr>
          <w:rFonts w:ascii="Times New Roman" w:hAnsi="Times New Roman" w:cs="Times New Roman"/>
          <w:sz w:val="22"/>
          <w:szCs w:val="22"/>
        </w:rPr>
        <w:t xml:space="preserve">responsabilidades establecida en el presente </w:t>
      </w:r>
      <w:proofErr w:type="gramStart"/>
      <w:r w:rsidRPr="0091500C">
        <w:rPr>
          <w:rFonts w:ascii="Times New Roman" w:hAnsi="Times New Roman" w:cs="Times New Roman"/>
          <w:sz w:val="22"/>
          <w:szCs w:val="22"/>
        </w:rPr>
        <w:t>Convenio ,</w:t>
      </w:r>
      <w:proofErr w:type="gramEnd"/>
      <w:r w:rsidRPr="0091500C">
        <w:rPr>
          <w:rFonts w:ascii="Times New Roman" w:hAnsi="Times New Roman" w:cs="Times New Roman"/>
          <w:sz w:val="22"/>
          <w:szCs w:val="22"/>
        </w:rPr>
        <w:t xml:space="preserve"> el ordenamiento jurídico vigente y los instrumentos de financiamiento.</w:t>
      </w:r>
    </w:p>
    <w:p w:rsidR="005579C0" w:rsidRDefault="005579C0" w:rsidP="00826E31">
      <w:pPr>
        <w:jc w:val="both"/>
        <w:rPr>
          <w:rFonts w:ascii="Times New Roman" w:hAnsi="Times New Roman" w:cs="Times New Roman"/>
          <w:b/>
          <w:sz w:val="22"/>
          <w:szCs w:val="22"/>
        </w:rPr>
      </w:pPr>
    </w:p>
    <w:p w:rsidR="00826E31" w:rsidRPr="00FC20AD" w:rsidRDefault="00CF02C6" w:rsidP="00826E31">
      <w:pPr>
        <w:jc w:val="both"/>
        <w:rPr>
          <w:rFonts w:ascii="Times New Roman" w:hAnsi="Times New Roman" w:cs="Times New Roman"/>
          <w:b/>
          <w:sz w:val="22"/>
          <w:szCs w:val="22"/>
        </w:rPr>
      </w:pPr>
      <w:r w:rsidRPr="00FC20AD">
        <w:rPr>
          <w:rFonts w:ascii="Times New Roman" w:hAnsi="Times New Roman" w:cs="Times New Roman"/>
          <w:b/>
          <w:sz w:val="22"/>
          <w:szCs w:val="22"/>
        </w:rPr>
        <w:t xml:space="preserve">CLÁUSULA </w:t>
      </w:r>
      <w:proofErr w:type="gramStart"/>
      <w:r w:rsidRPr="00FC20AD">
        <w:rPr>
          <w:rFonts w:ascii="Times New Roman" w:hAnsi="Times New Roman" w:cs="Times New Roman"/>
          <w:b/>
          <w:sz w:val="22"/>
          <w:szCs w:val="22"/>
        </w:rPr>
        <w:t>SEXTA.-</w:t>
      </w:r>
      <w:proofErr w:type="gramEnd"/>
      <w:r w:rsidRPr="00FC20AD">
        <w:rPr>
          <w:rFonts w:ascii="Times New Roman" w:hAnsi="Times New Roman" w:cs="Times New Roman"/>
          <w:b/>
          <w:sz w:val="22"/>
          <w:szCs w:val="22"/>
        </w:rPr>
        <w:t xml:space="preserve"> </w:t>
      </w:r>
      <w:r w:rsidR="00826E31" w:rsidRPr="00FC20AD">
        <w:rPr>
          <w:rFonts w:ascii="Times New Roman" w:hAnsi="Times New Roman" w:cs="Times New Roman"/>
          <w:b/>
          <w:sz w:val="22"/>
          <w:szCs w:val="22"/>
        </w:rPr>
        <w:t xml:space="preserve">VIGENCIA Y PLAZO: </w:t>
      </w:r>
    </w:p>
    <w:p w:rsidR="0091500C" w:rsidRDefault="0091500C" w:rsidP="00826E31">
      <w:pPr>
        <w:jc w:val="both"/>
        <w:rPr>
          <w:rFonts w:ascii="Times New Roman" w:hAnsi="Times New Roman" w:cs="Times New Roman"/>
          <w:sz w:val="22"/>
          <w:szCs w:val="22"/>
        </w:rPr>
      </w:pPr>
    </w:p>
    <w:p w:rsidR="00D95F76" w:rsidRPr="00D95F76" w:rsidRDefault="00D95F76" w:rsidP="00D95F76">
      <w:pPr>
        <w:jc w:val="both"/>
        <w:rPr>
          <w:rFonts w:ascii="Times New Roman" w:hAnsi="Times New Roman" w:cs="Times New Roman"/>
          <w:sz w:val="22"/>
          <w:szCs w:val="22"/>
        </w:rPr>
      </w:pPr>
      <w:r w:rsidRPr="00D95F76">
        <w:rPr>
          <w:rFonts w:ascii="Times New Roman" w:hAnsi="Times New Roman" w:cs="Times New Roman"/>
          <w:sz w:val="22"/>
          <w:szCs w:val="22"/>
        </w:rPr>
        <w:lastRenderedPageBreak/>
        <w:t>El presente instrumento tendrá una vigencia de XXXXXXXXXX (XX) meses contados a partir de la fecha de su suscripción, pudiendo ser prorrogado por mutuo acuerdo de las partes, mediante la suscripción de la adenda correspondiente, siempre que se justifique técnicamente la necesidad de extender el plazo para el cumplimiento de su objeto.</w:t>
      </w:r>
    </w:p>
    <w:p w:rsidR="00D95F76" w:rsidRPr="00D95F76" w:rsidRDefault="00D95F76" w:rsidP="00D95F76">
      <w:pPr>
        <w:jc w:val="both"/>
        <w:rPr>
          <w:rFonts w:ascii="Times New Roman" w:hAnsi="Times New Roman" w:cs="Times New Roman"/>
          <w:sz w:val="22"/>
          <w:szCs w:val="22"/>
        </w:rPr>
      </w:pPr>
    </w:p>
    <w:p w:rsidR="00D95F76" w:rsidRDefault="00D95F76" w:rsidP="00D95F76">
      <w:pPr>
        <w:jc w:val="both"/>
        <w:rPr>
          <w:rFonts w:ascii="Times New Roman" w:hAnsi="Times New Roman" w:cs="Times New Roman"/>
          <w:sz w:val="22"/>
          <w:szCs w:val="22"/>
        </w:rPr>
      </w:pPr>
      <w:r w:rsidRPr="00D95F76">
        <w:rPr>
          <w:rFonts w:ascii="Times New Roman" w:hAnsi="Times New Roman" w:cs="Times New Roman"/>
          <w:sz w:val="22"/>
          <w:szCs w:val="22"/>
        </w:rPr>
        <w:t>Cualquier prórroga deberá ser solicitada por escrito con al menos quince (15) días de anticipación a la fecha de finalización del Convenio. El ajuste del plazo será autorizado únicamente si se garantiza la continuidad y cumplimiento de los compromisos establecidos en el presente instrumento.</w:t>
      </w:r>
    </w:p>
    <w:p w:rsidR="00D95F76" w:rsidRPr="00D95F76" w:rsidRDefault="00D95F76" w:rsidP="00D95F76">
      <w:pPr>
        <w:jc w:val="both"/>
        <w:rPr>
          <w:rFonts w:ascii="Times New Roman" w:hAnsi="Times New Roman" w:cs="Times New Roman"/>
          <w:sz w:val="22"/>
          <w:szCs w:val="22"/>
        </w:rPr>
      </w:pPr>
    </w:p>
    <w:p w:rsidR="0091500C" w:rsidRDefault="00D95F76" w:rsidP="00D95F76">
      <w:pPr>
        <w:jc w:val="both"/>
        <w:rPr>
          <w:rFonts w:ascii="Times New Roman" w:hAnsi="Times New Roman" w:cs="Times New Roman"/>
          <w:sz w:val="22"/>
          <w:szCs w:val="22"/>
        </w:rPr>
      </w:pPr>
      <w:r w:rsidRPr="00D95F76">
        <w:rPr>
          <w:rFonts w:ascii="Times New Roman" w:hAnsi="Times New Roman" w:cs="Times New Roman"/>
          <w:sz w:val="22"/>
          <w:szCs w:val="22"/>
        </w:rPr>
        <w:t>En caso que la prórroga no sea autorizada dentro de los quince (15) días previos a la fecha de finalización del Convenio, ésta se entenderá como aceptada.</w:t>
      </w:r>
    </w:p>
    <w:p w:rsidR="0091500C" w:rsidRDefault="0091500C" w:rsidP="00826E31">
      <w:pPr>
        <w:jc w:val="both"/>
        <w:rPr>
          <w:rFonts w:ascii="Times New Roman" w:hAnsi="Times New Roman" w:cs="Times New Roman"/>
          <w:sz w:val="22"/>
          <w:szCs w:val="22"/>
        </w:rPr>
      </w:pPr>
    </w:p>
    <w:p w:rsidR="001F6D84" w:rsidRPr="001F6D84" w:rsidRDefault="001F6D84" w:rsidP="001F6D84">
      <w:pPr>
        <w:jc w:val="both"/>
        <w:rPr>
          <w:rFonts w:ascii="Times New Roman" w:hAnsi="Times New Roman" w:cs="Times New Roman"/>
          <w:b/>
          <w:sz w:val="22"/>
          <w:szCs w:val="22"/>
        </w:rPr>
      </w:pPr>
      <w:r w:rsidRPr="001F6D84">
        <w:rPr>
          <w:rFonts w:ascii="Times New Roman" w:hAnsi="Times New Roman" w:cs="Times New Roman"/>
          <w:b/>
          <w:sz w:val="22"/>
          <w:szCs w:val="22"/>
        </w:rPr>
        <w:t>CLÁUSULA SÉPTIMA. - FINANCIAMIENTO:</w:t>
      </w:r>
    </w:p>
    <w:p w:rsidR="001F6D84" w:rsidRPr="001F6D84" w:rsidRDefault="001F6D84" w:rsidP="001F6D84">
      <w:pPr>
        <w:jc w:val="both"/>
        <w:rPr>
          <w:rFonts w:ascii="Times New Roman" w:hAnsi="Times New Roman" w:cs="Times New Roman"/>
          <w:sz w:val="22"/>
          <w:szCs w:val="22"/>
        </w:rPr>
      </w:pPr>
    </w:p>
    <w:p w:rsidR="001F6D84" w:rsidRPr="001F6D84" w:rsidRDefault="001F6D84" w:rsidP="001F6D84">
      <w:pPr>
        <w:jc w:val="both"/>
        <w:rPr>
          <w:rFonts w:ascii="Times New Roman" w:hAnsi="Times New Roman" w:cs="Times New Roman"/>
          <w:sz w:val="22"/>
          <w:szCs w:val="22"/>
        </w:rPr>
      </w:pPr>
      <w:r w:rsidRPr="001F6D84">
        <w:rPr>
          <w:rFonts w:ascii="Times New Roman" w:hAnsi="Times New Roman" w:cs="Times New Roman"/>
          <w:sz w:val="22"/>
          <w:szCs w:val="22"/>
        </w:rPr>
        <w:t>El financiamiento para la ejecución de la obra objeto del presente Convenio proviene de los recursos gestionados por el Ministerio de Ambiente y Energía, en su calidad de Organismo Ejecutor del Proyecto FOGAPRYD II, a través del préstamo otorgado por la Corporación Andina de Fomento (CAF), por un monto total asignado específicamente para el proyecto objeto del presente Convenio de USD XX.XXX.XXX,XX (XXXXXXXXXXXX dólares de los Estados Unidos de América con XX/100), el cual será destinado exclusivamente a la ejecución de la infraestructura hidráulica aquí prevista y su fiscalización.</w:t>
      </w:r>
    </w:p>
    <w:p w:rsidR="00065676" w:rsidRDefault="00065676" w:rsidP="001F6D84">
      <w:pPr>
        <w:jc w:val="both"/>
        <w:rPr>
          <w:rFonts w:ascii="Times New Roman" w:hAnsi="Times New Roman" w:cs="Times New Roman"/>
          <w:sz w:val="22"/>
          <w:szCs w:val="22"/>
        </w:rPr>
      </w:pPr>
    </w:p>
    <w:p w:rsidR="001F6D84" w:rsidRDefault="001F6D84" w:rsidP="001F6D84">
      <w:pPr>
        <w:jc w:val="both"/>
        <w:rPr>
          <w:rFonts w:ascii="Times New Roman" w:hAnsi="Times New Roman" w:cs="Times New Roman"/>
          <w:sz w:val="22"/>
          <w:szCs w:val="22"/>
        </w:rPr>
      </w:pPr>
      <w:r w:rsidRPr="001F6D84">
        <w:rPr>
          <w:rFonts w:ascii="Times New Roman" w:hAnsi="Times New Roman" w:cs="Times New Roman"/>
          <w:sz w:val="22"/>
          <w:szCs w:val="22"/>
        </w:rPr>
        <w:t>Los recursos serán administrados directamente por el Ministerio de Ambiente y Energía y desembolsados al Socio Implementador, conforme a los términos, condiciones y procedimientos establecidos en el Contrato de Préstamo y su Anexo Técnico, y estarán sujetos a la disponibilidad de recursos y a la aprobación de los desembolsos por parte de la Corporación Andina de Fomento.</w:t>
      </w:r>
    </w:p>
    <w:p w:rsidR="00065676" w:rsidRPr="001F6D84" w:rsidRDefault="00065676" w:rsidP="001F6D84">
      <w:pPr>
        <w:jc w:val="both"/>
        <w:rPr>
          <w:rFonts w:ascii="Times New Roman" w:hAnsi="Times New Roman" w:cs="Times New Roman"/>
          <w:sz w:val="22"/>
          <w:szCs w:val="22"/>
        </w:rPr>
      </w:pPr>
    </w:p>
    <w:p w:rsidR="001F6D84" w:rsidRDefault="001F6D84" w:rsidP="001F6D84">
      <w:pPr>
        <w:jc w:val="both"/>
        <w:rPr>
          <w:rFonts w:ascii="Times New Roman" w:hAnsi="Times New Roman" w:cs="Times New Roman"/>
          <w:sz w:val="22"/>
          <w:szCs w:val="22"/>
        </w:rPr>
      </w:pPr>
      <w:r w:rsidRPr="001F6D84">
        <w:rPr>
          <w:rFonts w:ascii="Times New Roman" w:hAnsi="Times New Roman" w:cs="Times New Roman"/>
          <w:sz w:val="22"/>
          <w:szCs w:val="22"/>
        </w:rPr>
        <w:t>En ningún caso el monto de financiamiento asignado al proyecto podrá exceder el valor señalado en la presente cláusula, ni podrá entenderse que el Ministerio de Ambiente y Energía asume</w:t>
      </w:r>
      <w:r w:rsidR="00065676">
        <w:rPr>
          <w:rFonts w:ascii="Times New Roman" w:hAnsi="Times New Roman" w:cs="Times New Roman"/>
          <w:sz w:val="22"/>
          <w:szCs w:val="22"/>
        </w:rPr>
        <w:t xml:space="preserve"> </w:t>
      </w:r>
      <w:r w:rsidRPr="001F6D84">
        <w:rPr>
          <w:rFonts w:ascii="Times New Roman" w:hAnsi="Times New Roman" w:cs="Times New Roman"/>
          <w:sz w:val="22"/>
          <w:szCs w:val="22"/>
        </w:rPr>
        <w:t>obligación financiera distinta a la administración de los recursos del préstamo, conforme a las condiciones del financiamiento.</w:t>
      </w:r>
    </w:p>
    <w:p w:rsidR="00065676" w:rsidRPr="001F6D84" w:rsidRDefault="00065676" w:rsidP="001F6D84">
      <w:pPr>
        <w:jc w:val="both"/>
        <w:rPr>
          <w:rFonts w:ascii="Times New Roman" w:hAnsi="Times New Roman" w:cs="Times New Roman"/>
          <w:sz w:val="22"/>
          <w:szCs w:val="22"/>
        </w:rPr>
      </w:pPr>
    </w:p>
    <w:p w:rsidR="00826E31" w:rsidRDefault="001F6D84" w:rsidP="001F6D84">
      <w:pPr>
        <w:jc w:val="both"/>
        <w:rPr>
          <w:rFonts w:ascii="Times New Roman" w:hAnsi="Times New Roman" w:cs="Times New Roman"/>
          <w:sz w:val="22"/>
          <w:szCs w:val="22"/>
        </w:rPr>
      </w:pPr>
      <w:r w:rsidRPr="001F6D84">
        <w:rPr>
          <w:rFonts w:ascii="Times New Roman" w:hAnsi="Times New Roman" w:cs="Times New Roman"/>
          <w:sz w:val="22"/>
          <w:szCs w:val="22"/>
        </w:rPr>
        <w:t>Cualquier valor adicional al monto de financiamiento, incluyendo, pero sin limitarse a, impuestos, reajustes de precios, costos adicionales, incrementos presupuestarios u otros gastos que se generen durante la ejecución de la obra, será asumido por el Gobierno Autónomo Descentralizado Municipal del Cantón XXXXXXXX, quien deberá transferir dichos valores dentro de los plazos y condiciones establecidos en el Convenio Tripartito a ser suscrito entre el GADM, el MAE y el Socio Implementador.</w:t>
      </w:r>
    </w:p>
    <w:p w:rsidR="00826E31" w:rsidRPr="00826E31" w:rsidRDefault="00826E31" w:rsidP="00826E31">
      <w:pPr>
        <w:jc w:val="both"/>
        <w:rPr>
          <w:rFonts w:ascii="Times New Roman" w:hAnsi="Times New Roman" w:cs="Times New Roman"/>
          <w:sz w:val="22"/>
          <w:szCs w:val="22"/>
        </w:rPr>
      </w:pPr>
    </w:p>
    <w:p w:rsidR="00065676" w:rsidRPr="000474B0" w:rsidRDefault="00065676" w:rsidP="00065676">
      <w:pPr>
        <w:jc w:val="both"/>
        <w:rPr>
          <w:rFonts w:ascii="Times New Roman" w:hAnsi="Times New Roman" w:cs="Times New Roman"/>
          <w:b/>
          <w:sz w:val="22"/>
          <w:szCs w:val="22"/>
        </w:rPr>
      </w:pPr>
      <w:r w:rsidRPr="000474B0">
        <w:rPr>
          <w:rFonts w:ascii="Times New Roman" w:hAnsi="Times New Roman" w:cs="Times New Roman"/>
          <w:b/>
          <w:sz w:val="22"/>
          <w:szCs w:val="22"/>
        </w:rPr>
        <w:t>CLÁUSULA OCTAVA. - ADMINISTRACIÓN DEL CONVENIO:</w:t>
      </w:r>
    </w:p>
    <w:p w:rsidR="00065676" w:rsidRPr="00065676" w:rsidRDefault="00065676" w:rsidP="00065676">
      <w:pPr>
        <w:jc w:val="both"/>
        <w:rPr>
          <w:rFonts w:ascii="Times New Roman" w:hAnsi="Times New Roman" w:cs="Times New Roman"/>
          <w:sz w:val="22"/>
          <w:szCs w:val="22"/>
        </w:rPr>
      </w:pP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Para la adecuada ejecución, seguimiento, evaluación y control del presente Convenio, cada una de las Partes designará un Administrador del Convenio, quien será el responsable de coordinar, supervisar y verificar el cumplimiento de las obligaciones asumidas, en el ámbito de sus respectivas competencias.</w:t>
      </w:r>
    </w:p>
    <w:p w:rsidR="00065676" w:rsidRPr="00065676" w:rsidRDefault="00065676" w:rsidP="00065676">
      <w:pPr>
        <w:jc w:val="both"/>
        <w:rPr>
          <w:rFonts w:ascii="Times New Roman" w:hAnsi="Times New Roman" w:cs="Times New Roman"/>
          <w:sz w:val="22"/>
          <w:szCs w:val="22"/>
        </w:rPr>
      </w:pPr>
    </w:p>
    <w:p w:rsidR="00065676" w:rsidRPr="00160EC6" w:rsidRDefault="00065676" w:rsidP="00065676">
      <w:pPr>
        <w:jc w:val="both"/>
        <w:rPr>
          <w:rFonts w:ascii="Times New Roman" w:hAnsi="Times New Roman" w:cs="Times New Roman"/>
          <w:b/>
          <w:sz w:val="22"/>
          <w:szCs w:val="22"/>
        </w:rPr>
      </w:pPr>
      <w:r w:rsidRPr="00160EC6">
        <w:rPr>
          <w:rFonts w:ascii="Times New Roman" w:hAnsi="Times New Roman" w:cs="Times New Roman"/>
          <w:b/>
          <w:sz w:val="22"/>
          <w:szCs w:val="22"/>
        </w:rPr>
        <w:t>A. ADMINISTRADOR DEL CONVENIO MINISTERIO DE AMBIENTE Y ENERGÍA:</w:t>
      </w:r>
    </w:p>
    <w:p w:rsidR="00065676" w:rsidRPr="00065676" w:rsidRDefault="00065676" w:rsidP="00065676">
      <w:pPr>
        <w:jc w:val="both"/>
        <w:rPr>
          <w:rFonts w:ascii="Times New Roman" w:hAnsi="Times New Roman" w:cs="Times New Roman"/>
          <w:sz w:val="22"/>
          <w:szCs w:val="22"/>
        </w:rPr>
      </w:pP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 xml:space="preserve">Cargo: XXXXXXXXXXXX </w:t>
      </w:r>
    </w:p>
    <w:p w:rsidR="00065676" w:rsidRP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Nombre: XXXXXXXXXXXXXXXX</w:t>
      </w: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 xml:space="preserve">Correo electrónico: XXXXXXXXXXXXXXXXXX </w:t>
      </w: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lastRenderedPageBreak/>
        <w:t xml:space="preserve">Teléfono: XXXXXXXXXXXXXXXXXXXXXX </w:t>
      </w:r>
    </w:p>
    <w:p w:rsidR="00065676" w:rsidRP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Dirección: XXXXXXXXXXXXXXXXXXXXX</w:t>
      </w:r>
    </w:p>
    <w:p w:rsidR="00065676" w:rsidRDefault="00065676" w:rsidP="00065676">
      <w:pPr>
        <w:jc w:val="both"/>
        <w:rPr>
          <w:rFonts w:ascii="Times New Roman" w:hAnsi="Times New Roman" w:cs="Times New Roman"/>
          <w:sz w:val="22"/>
          <w:szCs w:val="22"/>
        </w:rPr>
      </w:pPr>
    </w:p>
    <w:p w:rsidR="00065676" w:rsidRPr="00160EC6" w:rsidRDefault="00065676" w:rsidP="00065676">
      <w:pPr>
        <w:jc w:val="both"/>
        <w:rPr>
          <w:rFonts w:ascii="Times New Roman" w:hAnsi="Times New Roman" w:cs="Times New Roman"/>
          <w:b/>
          <w:sz w:val="22"/>
          <w:szCs w:val="22"/>
        </w:rPr>
      </w:pPr>
      <w:r w:rsidRPr="00160EC6">
        <w:rPr>
          <w:rFonts w:ascii="Times New Roman" w:hAnsi="Times New Roman" w:cs="Times New Roman"/>
          <w:b/>
          <w:sz w:val="22"/>
          <w:szCs w:val="22"/>
        </w:rPr>
        <w:t>B.</w:t>
      </w:r>
      <w:r w:rsidRPr="00160EC6">
        <w:rPr>
          <w:rFonts w:ascii="Times New Roman" w:hAnsi="Times New Roman" w:cs="Times New Roman"/>
          <w:b/>
          <w:sz w:val="22"/>
          <w:szCs w:val="22"/>
        </w:rPr>
        <w:tab/>
        <w:t>ADMINISTRADOR DEL CONVENIO GOBIERNO AUTÓNOMO DESCENTRALIZADO MUNICIPAL DEL CANTÓN LA JOYA DE LOS SACHAS:</w:t>
      </w:r>
    </w:p>
    <w:p w:rsidR="00065676" w:rsidRDefault="00065676" w:rsidP="00065676">
      <w:pPr>
        <w:jc w:val="both"/>
        <w:rPr>
          <w:rFonts w:ascii="Times New Roman" w:hAnsi="Times New Roman" w:cs="Times New Roman"/>
          <w:sz w:val="22"/>
          <w:szCs w:val="22"/>
        </w:rPr>
      </w:pP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 xml:space="preserve">Cargo: XXXXXXXXXXXXXXXX </w:t>
      </w:r>
    </w:p>
    <w:p w:rsidR="00065676" w:rsidRP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Nombre: XXXXXXXXXXXXXXXX</w:t>
      </w:r>
    </w:p>
    <w:p w:rsid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 xml:space="preserve">Correo electrónico: XXXXXXXXXXXXXXXX </w:t>
      </w:r>
    </w:p>
    <w:p w:rsidR="00065676" w:rsidRPr="00065676"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Teléfono: XXXXXXXXXXXXXXXX</w:t>
      </w:r>
    </w:p>
    <w:p w:rsidR="00826E31" w:rsidRPr="00826E31" w:rsidRDefault="00065676" w:rsidP="00065676">
      <w:pPr>
        <w:jc w:val="both"/>
        <w:rPr>
          <w:rFonts w:ascii="Times New Roman" w:hAnsi="Times New Roman" w:cs="Times New Roman"/>
          <w:sz w:val="22"/>
          <w:szCs w:val="22"/>
        </w:rPr>
      </w:pPr>
      <w:r w:rsidRPr="00065676">
        <w:rPr>
          <w:rFonts w:ascii="Times New Roman" w:hAnsi="Times New Roman" w:cs="Times New Roman"/>
          <w:sz w:val="22"/>
          <w:szCs w:val="22"/>
        </w:rPr>
        <w:t>Dirección: XXXXXXXXXXXXXXXX</w:t>
      </w:r>
    </w:p>
    <w:p w:rsidR="00826E31" w:rsidRPr="00826E31" w:rsidRDefault="00826E31" w:rsidP="00826E31">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Los Administradores del Convenio, en el ámbito de sus competencias, estarán facultados y obligados a:</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a)</w:t>
      </w:r>
      <w:r w:rsidRPr="00160EC6">
        <w:rPr>
          <w:rFonts w:ascii="Times New Roman" w:hAnsi="Times New Roman" w:cs="Times New Roman"/>
          <w:sz w:val="22"/>
          <w:szCs w:val="22"/>
        </w:rPr>
        <w:tab/>
        <w:t>Coordinar, supervisar y verificar el cumplimiento de las obligaciones derivadas del presente Convenio, velando por la correcta ejecución de su objeto y la observancia de las disposiciones establecidas en el Contrato de Préstamo, su Anexo Técnico y demás instrumentos aplicables.</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b)</w:t>
      </w:r>
      <w:r w:rsidRPr="00160EC6">
        <w:rPr>
          <w:rFonts w:ascii="Times New Roman" w:hAnsi="Times New Roman" w:cs="Times New Roman"/>
          <w:sz w:val="22"/>
          <w:szCs w:val="22"/>
        </w:rPr>
        <w:tab/>
        <w:t>Actuar como punto de enlace técnico y administrativo entre las Partes, el Equipo Técnico del Proyecto FOGAPRYD II y, cuando corresponda, el Socio Implementador, sin intervenir en la gestión contractual ni en las relaciones jurídicas propias del Socio Implementador.</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c)</w:t>
      </w:r>
      <w:r w:rsidRPr="00160EC6">
        <w:rPr>
          <w:rFonts w:ascii="Times New Roman" w:hAnsi="Times New Roman" w:cs="Times New Roman"/>
          <w:sz w:val="22"/>
          <w:szCs w:val="22"/>
        </w:rPr>
        <w:tab/>
        <w:t>Verificar el cumplimiento de condiciones técnicas, financieras, ambientales y sociales, incluyendo aquellas relacionadas con género y diversidad, en coordinación con el Equipo Técnico del Proyecto FOGAPRYD II.</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d)</w:t>
      </w:r>
      <w:r w:rsidRPr="00160EC6">
        <w:rPr>
          <w:rFonts w:ascii="Times New Roman" w:hAnsi="Times New Roman" w:cs="Times New Roman"/>
          <w:sz w:val="22"/>
          <w:szCs w:val="22"/>
        </w:rPr>
        <w:tab/>
        <w:t>Requerir, canalizar y remitir la información y documentación necesaria para el seguimiento del Proyecto, incluyendo aquella solicitada en auditorías, misiones de supervisión o mecanismos de control del financiamiento de la Corporación Andina de Fomento (CAF).</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e)</w:t>
      </w:r>
      <w:r w:rsidRPr="00160EC6">
        <w:rPr>
          <w:rFonts w:ascii="Times New Roman" w:hAnsi="Times New Roman" w:cs="Times New Roman"/>
          <w:sz w:val="22"/>
          <w:szCs w:val="22"/>
        </w:rPr>
        <w:tab/>
        <w:t>Emitir informes, memorandos, comunicaciones y recomendaciones, en el ámbito de su competencia, sin que ello implique modificación del objeto, monto, plazo o naturaleza jurídica, salvo conforme a los procedimientos legales correspondientes.</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f)</w:t>
      </w:r>
      <w:r w:rsidRPr="00160EC6">
        <w:rPr>
          <w:rFonts w:ascii="Times New Roman" w:hAnsi="Times New Roman" w:cs="Times New Roman"/>
          <w:sz w:val="22"/>
          <w:szCs w:val="22"/>
        </w:rPr>
        <w:tab/>
        <w:t>Elaborar y suscribir, según corresponda a cada Parte, informes trimestrales de seguimiento del Convenio, que reflejen su avance, actividades ejecutadas, riesgos identificados y las acciones correctivas implementadas.</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g)</w:t>
      </w:r>
      <w:r w:rsidRPr="00160EC6">
        <w:rPr>
          <w:rFonts w:ascii="Times New Roman" w:hAnsi="Times New Roman" w:cs="Times New Roman"/>
          <w:sz w:val="22"/>
          <w:szCs w:val="22"/>
        </w:rPr>
        <w:tab/>
        <w:t>Elaborar y suscribir el Informe de Liquidación del Convenio, una vez cumplido su objeto o terminada su vigencia, dejando constancia del nivel de cumplimiento de las obligaciones asumidas por las Partes.</w:t>
      </w:r>
    </w:p>
    <w:p w:rsidR="00160EC6" w:rsidRPr="00160EC6" w:rsidRDefault="00160EC6" w:rsidP="00160EC6">
      <w:pPr>
        <w:jc w:val="both"/>
        <w:rPr>
          <w:rFonts w:ascii="Times New Roman" w:hAnsi="Times New Roman" w:cs="Times New Roman"/>
          <w:sz w:val="22"/>
          <w:szCs w:val="22"/>
        </w:rPr>
      </w:pP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h)</w:t>
      </w:r>
      <w:r w:rsidRPr="00160EC6">
        <w:rPr>
          <w:rFonts w:ascii="Times New Roman" w:hAnsi="Times New Roman" w:cs="Times New Roman"/>
          <w:sz w:val="22"/>
          <w:szCs w:val="22"/>
        </w:rPr>
        <w:tab/>
        <w:t>Elaborar y suscribir el Acta de Liquidación y Cierre del Convenio, formalizando la terminación de las obligaciones, sin perjuicio de las responsabilidades que pudieren subsistir conforme al ordenamiento jurídico vigente.</w:t>
      </w: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 xml:space="preserve"> </w:t>
      </w:r>
    </w:p>
    <w:p w:rsidR="00160EC6" w:rsidRPr="00160EC6"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t>i)</w:t>
      </w:r>
      <w:r w:rsidRPr="00160EC6">
        <w:rPr>
          <w:rFonts w:ascii="Times New Roman" w:hAnsi="Times New Roman" w:cs="Times New Roman"/>
          <w:sz w:val="22"/>
          <w:szCs w:val="22"/>
        </w:rPr>
        <w:tab/>
        <w:t xml:space="preserve">Informar oportunamente a la máxima autoridad institucional, </w:t>
      </w:r>
      <w:proofErr w:type="spellStart"/>
      <w:proofErr w:type="gramStart"/>
      <w:r w:rsidRPr="00160EC6">
        <w:rPr>
          <w:rFonts w:ascii="Times New Roman" w:hAnsi="Times New Roman" w:cs="Times New Roman"/>
          <w:sz w:val="22"/>
          <w:szCs w:val="22"/>
        </w:rPr>
        <w:t>respectivamente,sobre</w:t>
      </w:r>
      <w:proofErr w:type="spellEnd"/>
      <w:proofErr w:type="gramEnd"/>
      <w:r w:rsidRPr="00160EC6">
        <w:rPr>
          <w:rFonts w:ascii="Times New Roman" w:hAnsi="Times New Roman" w:cs="Times New Roman"/>
          <w:sz w:val="22"/>
          <w:szCs w:val="22"/>
        </w:rPr>
        <w:t xml:space="preserve"> cualquier situación que pueda afectar la ejecución del Convenio, incluyendo retrasos, riesgos técnicos, financieros, ambientales o sociales.</w:t>
      </w:r>
    </w:p>
    <w:p w:rsidR="00160EC6" w:rsidRPr="00160EC6" w:rsidRDefault="00160EC6" w:rsidP="00160EC6">
      <w:pPr>
        <w:jc w:val="both"/>
        <w:rPr>
          <w:rFonts w:ascii="Times New Roman" w:hAnsi="Times New Roman" w:cs="Times New Roman"/>
          <w:sz w:val="22"/>
          <w:szCs w:val="22"/>
        </w:rPr>
      </w:pPr>
    </w:p>
    <w:p w:rsidR="00826E31" w:rsidRDefault="00160EC6" w:rsidP="00160EC6">
      <w:pPr>
        <w:jc w:val="both"/>
        <w:rPr>
          <w:rFonts w:ascii="Times New Roman" w:hAnsi="Times New Roman" w:cs="Times New Roman"/>
          <w:sz w:val="22"/>
          <w:szCs w:val="22"/>
        </w:rPr>
      </w:pPr>
      <w:r w:rsidRPr="00160EC6">
        <w:rPr>
          <w:rFonts w:ascii="Times New Roman" w:hAnsi="Times New Roman" w:cs="Times New Roman"/>
          <w:sz w:val="22"/>
          <w:szCs w:val="22"/>
        </w:rPr>
        <w:lastRenderedPageBreak/>
        <w:t>Los administradores del Convenio podrán ser reemplazados en cualquier momento, sin que ello implique la modificación del presente instrumento. Para tal efecto, la Parte correspondiente deberá notificar por escrito a la otra Parte la nueva designación, en el término máximo de tres (3) días contados a partir de su designación.</w:t>
      </w:r>
    </w:p>
    <w:p w:rsidR="007E03F0" w:rsidRPr="00826E31" w:rsidRDefault="007E03F0" w:rsidP="00160EC6">
      <w:pPr>
        <w:jc w:val="both"/>
        <w:rPr>
          <w:rFonts w:ascii="Times New Roman" w:hAnsi="Times New Roman" w:cs="Times New Roman"/>
          <w:sz w:val="22"/>
          <w:szCs w:val="22"/>
        </w:rPr>
      </w:pPr>
    </w:p>
    <w:p w:rsidR="002C0F7F" w:rsidRPr="002C0F7F" w:rsidRDefault="002C0F7F" w:rsidP="002C0F7F">
      <w:pPr>
        <w:jc w:val="both"/>
        <w:rPr>
          <w:rFonts w:ascii="Times New Roman" w:hAnsi="Times New Roman" w:cs="Times New Roman"/>
          <w:b/>
          <w:sz w:val="22"/>
          <w:szCs w:val="22"/>
        </w:rPr>
      </w:pPr>
      <w:r w:rsidRPr="002C0F7F">
        <w:rPr>
          <w:rFonts w:ascii="Times New Roman" w:hAnsi="Times New Roman" w:cs="Times New Roman"/>
          <w:b/>
          <w:sz w:val="22"/>
          <w:szCs w:val="22"/>
        </w:rPr>
        <w:t>CLÁUSULA NOVENA. - INFORMES Y LIQUIDACIÓN DEL CONVENIO</w:t>
      </w:r>
    </w:p>
    <w:p w:rsidR="002C0F7F" w:rsidRPr="002C0F7F" w:rsidRDefault="002C0F7F" w:rsidP="002C0F7F">
      <w:pPr>
        <w:jc w:val="both"/>
        <w:rPr>
          <w:rFonts w:ascii="Times New Roman" w:hAnsi="Times New Roman" w:cs="Times New Roman"/>
          <w:b/>
          <w:sz w:val="22"/>
          <w:szCs w:val="22"/>
        </w:rPr>
      </w:pPr>
    </w:p>
    <w:p w:rsidR="00826E31" w:rsidRPr="002C0F7F" w:rsidRDefault="002C0F7F" w:rsidP="002C0F7F">
      <w:pPr>
        <w:jc w:val="both"/>
        <w:rPr>
          <w:rFonts w:ascii="Times New Roman" w:hAnsi="Times New Roman" w:cs="Times New Roman"/>
          <w:b/>
          <w:sz w:val="22"/>
          <w:szCs w:val="22"/>
        </w:rPr>
      </w:pPr>
      <w:r w:rsidRPr="002C0F7F">
        <w:rPr>
          <w:rFonts w:ascii="Times New Roman" w:hAnsi="Times New Roman" w:cs="Times New Roman"/>
          <w:b/>
          <w:sz w:val="22"/>
          <w:szCs w:val="22"/>
        </w:rPr>
        <w:t>9.1.</w:t>
      </w:r>
      <w:r w:rsidR="00804C66">
        <w:rPr>
          <w:rFonts w:ascii="Times New Roman" w:hAnsi="Times New Roman" w:cs="Times New Roman"/>
          <w:b/>
          <w:sz w:val="22"/>
          <w:szCs w:val="22"/>
        </w:rPr>
        <w:t xml:space="preserve"> </w:t>
      </w:r>
      <w:r w:rsidRPr="002C0F7F">
        <w:rPr>
          <w:rFonts w:ascii="Times New Roman" w:hAnsi="Times New Roman" w:cs="Times New Roman"/>
          <w:b/>
          <w:sz w:val="22"/>
          <w:szCs w:val="22"/>
        </w:rPr>
        <w:t>Informes Trimestrales de Seguimiento</w:t>
      </w:r>
    </w:p>
    <w:p w:rsidR="002C0F7F" w:rsidRDefault="002C0F7F" w:rsidP="002C0F7F">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Las Partes, a través de sus respectivos Administradores del Convenio, elaborarán y suscribirán informes trimestrales de seguimiento, contados a partir de la suscripción del presente instrumento y hasta su terminación, los cuales serán puestos en conocimiento de las autoridades competentes de cada entidad, con el objeto de verificar el cumplimiento de las obligaciones asumidas en el marco del presente Convenio.</w:t>
      </w:r>
    </w:p>
    <w:p w:rsidR="00853C52" w:rsidRPr="00853C52" w:rsidRDefault="00853C52" w:rsidP="00853C52">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Los informes trimestrales de seguimiento deberán contener, como mínimo:</w:t>
      </w:r>
    </w:p>
    <w:p w:rsidR="00853C52" w:rsidRPr="00853C52" w:rsidRDefault="00853C52" w:rsidP="00853C52">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a)</w:t>
      </w:r>
      <w:r>
        <w:rPr>
          <w:rFonts w:ascii="Times New Roman" w:hAnsi="Times New Roman" w:cs="Times New Roman"/>
          <w:sz w:val="22"/>
          <w:szCs w:val="22"/>
        </w:rPr>
        <w:t xml:space="preserve"> </w:t>
      </w:r>
      <w:r w:rsidRPr="00853C52">
        <w:rPr>
          <w:rFonts w:ascii="Times New Roman" w:hAnsi="Times New Roman" w:cs="Times New Roman"/>
          <w:sz w:val="22"/>
          <w:szCs w:val="22"/>
        </w:rPr>
        <w:t>Identificación del Convenio, de las Partes y del proyecto vinculado.</w:t>
      </w:r>
    </w:p>
    <w:p w:rsidR="00853C52" w:rsidRPr="00853C52" w:rsidRDefault="00853C52" w:rsidP="00853C52">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b)</w:t>
      </w:r>
      <w:r>
        <w:rPr>
          <w:rFonts w:ascii="Times New Roman" w:hAnsi="Times New Roman" w:cs="Times New Roman"/>
          <w:sz w:val="22"/>
          <w:szCs w:val="22"/>
        </w:rPr>
        <w:t xml:space="preserve"> </w:t>
      </w:r>
      <w:r w:rsidRPr="00853C52">
        <w:rPr>
          <w:rFonts w:ascii="Times New Roman" w:hAnsi="Times New Roman" w:cs="Times New Roman"/>
          <w:sz w:val="22"/>
          <w:szCs w:val="22"/>
        </w:rPr>
        <w:t>Descripción del estado de cumplimiento de las obligaciones asumidas por cada Parte.</w:t>
      </w:r>
    </w:p>
    <w:p w:rsidR="00853C52" w:rsidRPr="00853C52" w:rsidRDefault="00853C52" w:rsidP="00853C52">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c)</w:t>
      </w:r>
      <w:r>
        <w:rPr>
          <w:rFonts w:ascii="Times New Roman" w:hAnsi="Times New Roman" w:cs="Times New Roman"/>
          <w:sz w:val="22"/>
          <w:szCs w:val="22"/>
        </w:rPr>
        <w:t xml:space="preserve"> </w:t>
      </w:r>
      <w:r w:rsidRPr="00853C52">
        <w:rPr>
          <w:rFonts w:ascii="Times New Roman" w:hAnsi="Times New Roman" w:cs="Times New Roman"/>
          <w:sz w:val="22"/>
          <w:szCs w:val="22"/>
        </w:rPr>
        <w:t>Resumen del avance general del proyecto, en lo que resulte aplicable al objeto del Convenio, sin que ello implique certificación técnica o financiera de la obra, las cuales corresponden al ámbito del Socio Implementador.</w:t>
      </w:r>
    </w:p>
    <w:p w:rsidR="00853C52" w:rsidRPr="00853C52" w:rsidRDefault="00853C52" w:rsidP="00853C52">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d)</w:t>
      </w:r>
      <w:r>
        <w:rPr>
          <w:rFonts w:ascii="Times New Roman" w:hAnsi="Times New Roman" w:cs="Times New Roman"/>
          <w:sz w:val="22"/>
          <w:szCs w:val="22"/>
        </w:rPr>
        <w:t xml:space="preserve"> </w:t>
      </w:r>
      <w:r w:rsidRPr="00853C52">
        <w:rPr>
          <w:rFonts w:ascii="Times New Roman" w:hAnsi="Times New Roman" w:cs="Times New Roman"/>
          <w:sz w:val="22"/>
          <w:szCs w:val="22"/>
        </w:rPr>
        <w:t>Identificación de riesgos, alertas, dificultades o contingencias que puedan afectar el cumplimiento del Convenio, así como las acciones correctivas adoptadas o recomendadas.</w:t>
      </w:r>
    </w:p>
    <w:p w:rsidR="00853C52" w:rsidRPr="00853C52" w:rsidRDefault="00853C52" w:rsidP="00853C52">
      <w:pPr>
        <w:jc w:val="both"/>
        <w:rPr>
          <w:rFonts w:ascii="Times New Roman" w:hAnsi="Times New Roman" w:cs="Times New Roman"/>
          <w:sz w:val="22"/>
          <w:szCs w:val="22"/>
        </w:rPr>
      </w:pPr>
    </w:p>
    <w:p w:rsidR="002C0F7F"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e)</w:t>
      </w:r>
      <w:r>
        <w:rPr>
          <w:rFonts w:ascii="Times New Roman" w:hAnsi="Times New Roman" w:cs="Times New Roman"/>
          <w:sz w:val="22"/>
          <w:szCs w:val="22"/>
        </w:rPr>
        <w:t xml:space="preserve"> </w:t>
      </w:r>
      <w:r w:rsidRPr="00853C52">
        <w:rPr>
          <w:rFonts w:ascii="Times New Roman" w:hAnsi="Times New Roman" w:cs="Times New Roman"/>
          <w:sz w:val="22"/>
          <w:szCs w:val="22"/>
        </w:rPr>
        <w:t>Reporte del cumplimiento de obligaciones ambientales y sociales, incluyendo aspectos de género y diversidad, en el marco de las salvaguardas del financiamiento CAF.</w:t>
      </w:r>
    </w:p>
    <w:p w:rsidR="002C0F7F" w:rsidRDefault="002C0F7F" w:rsidP="002C0F7F">
      <w:pPr>
        <w:jc w:val="both"/>
        <w:rPr>
          <w:rFonts w:ascii="Times New Roman" w:hAnsi="Times New Roman" w:cs="Times New Roman"/>
          <w:sz w:val="22"/>
          <w:szCs w:val="22"/>
        </w:rPr>
      </w:pPr>
    </w:p>
    <w:p w:rsidR="00853C52" w:rsidRP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f)</w:t>
      </w:r>
      <w:r>
        <w:rPr>
          <w:rFonts w:ascii="Times New Roman" w:hAnsi="Times New Roman" w:cs="Times New Roman"/>
          <w:sz w:val="22"/>
          <w:szCs w:val="22"/>
        </w:rPr>
        <w:t xml:space="preserve"> </w:t>
      </w:r>
      <w:r w:rsidRPr="00853C52">
        <w:rPr>
          <w:rFonts w:ascii="Times New Roman" w:hAnsi="Times New Roman" w:cs="Times New Roman"/>
          <w:sz w:val="22"/>
          <w:szCs w:val="22"/>
        </w:rPr>
        <w:t>Registro de coordinaciones interinstitucionales, procesos de socialización, gestión territorial y acompañamiento post–obra, cuando corresponda.</w:t>
      </w:r>
    </w:p>
    <w:p w:rsidR="00853C52" w:rsidRPr="00853C52" w:rsidRDefault="00853C52" w:rsidP="00853C52">
      <w:pPr>
        <w:jc w:val="both"/>
        <w:rPr>
          <w:rFonts w:ascii="Times New Roman" w:hAnsi="Times New Roman" w:cs="Times New Roman"/>
          <w:sz w:val="22"/>
          <w:szCs w:val="22"/>
        </w:rPr>
      </w:pPr>
    </w:p>
    <w:p w:rsidR="00853C52" w:rsidRDefault="00853C52" w:rsidP="00853C52">
      <w:pPr>
        <w:jc w:val="both"/>
        <w:rPr>
          <w:rFonts w:ascii="Times New Roman" w:hAnsi="Times New Roman" w:cs="Times New Roman"/>
          <w:sz w:val="22"/>
          <w:szCs w:val="22"/>
        </w:rPr>
      </w:pPr>
      <w:r w:rsidRPr="00853C52">
        <w:rPr>
          <w:rFonts w:ascii="Times New Roman" w:hAnsi="Times New Roman" w:cs="Times New Roman"/>
          <w:sz w:val="22"/>
          <w:szCs w:val="22"/>
        </w:rPr>
        <w:t>g)</w:t>
      </w:r>
      <w:r>
        <w:rPr>
          <w:rFonts w:ascii="Times New Roman" w:hAnsi="Times New Roman" w:cs="Times New Roman"/>
          <w:sz w:val="22"/>
          <w:szCs w:val="22"/>
        </w:rPr>
        <w:t xml:space="preserve"> </w:t>
      </w:r>
      <w:r w:rsidRPr="00853C52">
        <w:rPr>
          <w:rFonts w:ascii="Times New Roman" w:hAnsi="Times New Roman" w:cs="Times New Roman"/>
          <w:sz w:val="22"/>
          <w:szCs w:val="22"/>
        </w:rPr>
        <w:t>Conclusiones y recomendaciones.</w:t>
      </w:r>
    </w:p>
    <w:p w:rsidR="00853C52" w:rsidRDefault="00853C52" w:rsidP="00826E31">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b/>
          <w:sz w:val="22"/>
          <w:szCs w:val="22"/>
        </w:rPr>
      </w:pPr>
      <w:r w:rsidRPr="001B5447">
        <w:rPr>
          <w:rFonts w:ascii="Times New Roman" w:hAnsi="Times New Roman" w:cs="Times New Roman"/>
          <w:b/>
          <w:sz w:val="22"/>
          <w:szCs w:val="22"/>
        </w:rPr>
        <w:t>9.2.</w:t>
      </w:r>
      <w:r w:rsidR="00804C66">
        <w:rPr>
          <w:rFonts w:ascii="Times New Roman" w:hAnsi="Times New Roman" w:cs="Times New Roman"/>
          <w:b/>
          <w:sz w:val="22"/>
          <w:szCs w:val="22"/>
        </w:rPr>
        <w:t xml:space="preserve"> </w:t>
      </w:r>
      <w:r w:rsidRPr="001B5447">
        <w:rPr>
          <w:rFonts w:ascii="Times New Roman" w:hAnsi="Times New Roman" w:cs="Times New Roman"/>
          <w:b/>
          <w:sz w:val="22"/>
          <w:szCs w:val="22"/>
        </w:rPr>
        <w:t>Informe de Liquidación del Convenio</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Una vez cumplido el objeto del Convenio o terminada su vigencia, las Partes, a través de los Administradores, elaborarán y suscribirán el Informe de Liquidación del Convenio, en el cual se dejará constancia del estado final de cumplimiento de las obligaciones asumidas.</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El Informe de Liquidación del Convenio contendrá, como mínimo:</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a)</w:t>
      </w:r>
      <w:r>
        <w:rPr>
          <w:rFonts w:ascii="Times New Roman" w:hAnsi="Times New Roman" w:cs="Times New Roman"/>
          <w:sz w:val="22"/>
          <w:szCs w:val="22"/>
        </w:rPr>
        <w:t xml:space="preserve"> </w:t>
      </w:r>
      <w:r w:rsidRPr="001B5447">
        <w:rPr>
          <w:rFonts w:ascii="Times New Roman" w:hAnsi="Times New Roman" w:cs="Times New Roman"/>
          <w:sz w:val="22"/>
          <w:szCs w:val="22"/>
        </w:rPr>
        <w:t>Identificación del Convenio y de las Partes.</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b)</w:t>
      </w:r>
      <w:r>
        <w:rPr>
          <w:rFonts w:ascii="Times New Roman" w:hAnsi="Times New Roman" w:cs="Times New Roman"/>
          <w:sz w:val="22"/>
          <w:szCs w:val="22"/>
        </w:rPr>
        <w:t xml:space="preserve"> </w:t>
      </w:r>
      <w:r w:rsidRPr="001B5447">
        <w:rPr>
          <w:rFonts w:ascii="Times New Roman" w:hAnsi="Times New Roman" w:cs="Times New Roman"/>
          <w:sz w:val="22"/>
          <w:szCs w:val="22"/>
        </w:rPr>
        <w:t>Descripción del objeto y del período de ejecución del Convenio.</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c)</w:t>
      </w:r>
      <w:r>
        <w:rPr>
          <w:rFonts w:ascii="Times New Roman" w:hAnsi="Times New Roman" w:cs="Times New Roman"/>
          <w:sz w:val="22"/>
          <w:szCs w:val="22"/>
        </w:rPr>
        <w:t xml:space="preserve"> </w:t>
      </w:r>
      <w:r w:rsidRPr="001B5447">
        <w:rPr>
          <w:rFonts w:ascii="Times New Roman" w:hAnsi="Times New Roman" w:cs="Times New Roman"/>
          <w:sz w:val="22"/>
          <w:szCs w:val="22"/>
        </w:rPr>
        <w:t>Detalle del grado de cumplimiento de las obligaciones asumidas por cada Parte.</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d)</w:t>
      </w:r>
      <w:r>
        <w:rPr>
          <w:rFonts w:ascii="Times New Roman" w:hAnsi="Times New Roman" w:cs="Times New Roman"/>
          <w:sz w:val="22"/>
          <w:szCs w:val="22"/>
        </w:rPr>
        <w:t xml:space="preserve"> </w:t>
      </w:r>
      <w:r w:rsidRPr="001B5447">
        <w:rPr>
          <w:rFonts w:ascii="Times New Roman" w:hAnsi="Times New Roman" w:cs="Times New Roman"/>
          <w:sz w:val="22"/>
          <w:szCs w:val="22"/>
        </w:rPr>
        <w:t>Relación de los informes trimestrales de seguimiento emitidos durante su vigencia.</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lastRenderedPageBreak/>
        <w:t>e)</w:t>
      </w:r>
      <w:r>
        <w:rPr>
          <w:rFonts w:ascii="Times New Roman" w:hAnsi="Times New Roman" w:cs="Times New Roman"/>
          <w:sz w:val="22"/>
          <w:szCs w:val="22"/>
        </w:rPr>
        <w:t xml:space="preserve"> </w:t>
      </w:r>
      <w:r w:rsidRPr="001B5447">
        <w:rPr>
          <w:rFonts w:ascii="Times New Roman" w:hAnsi="Times New Roman" w:cs="Times New Roman"/>
          <w:sz w:val="22"/>
          <w:szCs w:val="22"/>
        </w:rPr>
        <w:t>Descripción del estado de ejecución del proyecto en lo que respecta a la relación entre las Partes.</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f)</w:t>
      </w:r>
      <w:r>
        <w:rPr>
          <w:rFonts w:ascii="Times New Roman" w:hAnsi="Times New Roman" w:cs="Times New Roman"/>
          <w:sz w:val="22"/>
          <w:szCs w:val="22"/>
        </w:rPr>
        <w:t xml:space="preserve"> </w:t>
      </w:r>
      <w:r w:rsidRPr="001B5447">
        <w:rPr>
          <w:rFonts w:ascii="Times New Roman" w:hAnsi="Times New Roman" w:cs="Times New Roman"/>
          <w:sz w:val="22"/>
          <w:szCs w:val="22"/>
        </w:rPr>
        <w:t>Detalle del cumplimiento de las obligaciones financieras, incluyendo los aportes de contraparte efectuados por el GADM, cuando corresponda.</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g)</w:t>
      </w:r>
      <w:r>
        <w:rPr>
          <w:rFonts w:ascii="Times New Roman" w:hAnsi="Times New Roman" w:cs="Times New Roman"/>
          <w:sz w:val="22"/>
          <w:szCs w:val="22"/>
        </w:rPr>
        <w:t xml:space="preserve"> </w:t>
      </w:r>
      <w:r w:rsidRPr="001B5447">
        <w:rPr>
          <w:rFonts w:ascii="Times New Roman" w:hAnsi="Times New Roman" w:cs="Times New Roman"/>
          <w:sz w:val="22"/>
          <w:szCs w:val="22"/>
        </w:rPr>
        <w:t>Conclusiones y recomendaciones finales.</w:t>
      </w:r>
    </w:p>
    <w:p w:rsidR="001B5447" w:rsidRPr="001B5447" w:rsidRDefault="001B5447" w:rsidP="001B5447">
      <w:pPr>
        <w:jc w:val="both"/>
        <w:rPr>
          <w:rFonts w:ascii="Times New Roman" w:hAnsi="Times New Roman" w:cs="Times New Roman"/>
          <w:sz w:val="22"/>
          <w:szCs w:val="22"/>
        </w:rPr>
      </w:pPr>
    </w:p>
    <w:p w:rsidR="001B5447" w:rsidRPr="001B5447" w:rsidRDefault="001B5447" w:rsidP="001B5447">
      <w:pPr>
        <w:jc w:val="both"/>
        <w:rPr>
          <w:rFonts w:ascii="Times New Roman" w:hAnsi="Times New Roman" w:cs="Times New Roman"/>
          <w:b/>
          <w:sz w:val="22"/>
          <w:szCs w:val="22"/>
        </w:rPr>
      </w:pPr>
      <w:r w:rsidRPr="001B5447">
        <w:rPr>
          <w:rFonts w:ascii="Times New Roman" w:hAnsi="Times New Roman" w:cs="Times New Roman"/>
          <w:b/>
          <w:sz w:val="22"/>
          <w:szCs w:val="22"/>
        </w:rPr>
        <w:t>9.3.</w:t>
      </w:r>
      <w:r w:rsidR="00804C66">
        <w:rPr>
          <w:rFonts w:ascii="Times New Roman" w:hAnsi="Times New Roman" w:cs="Times New Roman"/>
          <w:b/>
          <w:sz w:val="22"/>
          <w:szCs w:val="22"/>
        </w:rPr>
        <w:t xml:space="preserve"> </w:t>
      </w:r>
      <w:r w:rsidRPr="001B5447">
        <w:rPr>
          <w:rFonts w:ascii="Times New Roman" w:hAnsi="Times New Roman" w:cs="Times New Roman"/>
          <w:b/>
          <w:sz w:val="22"/>
          <w:szCs w:val="22"/>
        </w:rPr>
        <w:t>Acta de Liquidación y Cierre del Convenio</w:t>
      </w:r>
    </w:p>
    <w:p w:rsidR="001B5447" w:rsidRPr="001B5447" w:rsidRDefault="001B5447" w:rsidP="001B5447">
      <w:pPr>
        <w:jc w:val="both"/>
        <w:rPr>
          <w:rFonts w:ascii="Times New Roman" w:hAnsi="Times New Roman" w:cs="Times New Roman"/>
          <w:sz w:val="22"/>
          <w:szCs w:val="22"/>
        </w:rPr>
      </w:pPr>
    </w:p>
    <w:p w:rsidR="00853C52" w:rsidRDefault="001B5447" w:rsidP="001B5447">
      <w:pPr>
        <w:jc w:val="both"/>
        <w:rPr>
          <w:rFonts w:ascii="Times New Roman" w:hAnsi="Times New Roman" w:cs="Times New Roman"/>
          <w:sz w:val="22"/>
          <w:szCs w:val="22"/>
        </w:rPr>
      </w:pPr>
      <w:r w:rsidRPr="001B5447">
        <w:rPr>
          <w:rFonts w:ascii="Times New Roman" w:hAnsi="Times New Roman" w:cs="Times New Roman"/>
          <w:sz w:val="22"/>
          <w:szCs w:val="22"/>
        </w:rPr>
        <w:t>Con base en el Informe de Liquidación del Convenio, los Administradores del Convenio elaborarán y suscribirán el Acta de Liquidación y Cierre, mediante la cual se declarará formalmente la terminación del presente instrumento.</w:t>
      </w:r>
    </w:p>
    <w:p w:rsidR="00804C66" w:rsidRDefault="00804C66" w:rsidP="001B5447">
      <w:pPr>
        <w:jc w:val="both"/>
        <w:rPr>
          <w:rFonts w:ascii="Times New Roman" w:hAnsi="Times New Roman" w:cs="Times New Roman"/>
          <w:sz w:val="22"/>
          <w:szCs w:val="22"/>
        </w:rPr>
      </w:pPr>
    </w:p>
    <w:p w:rsidR="00804C66" w:rsidRPr="00804C66" w:rsidRDefault="00804C66" w:rsidP="00804C66">
      <w:pPr>
        <w:jc w:val="both"/>
        <w:rPr>
          <w:rFonts w:ascii="Times New Roman" w:hAnsi="Times New Roman" w:cs="Times New Roman"/>
          <w:sz w:val="22"/>
          <w:szCs w:val="22"/>
        </w:rPr>
      </w:pPr>
      <w:r w:rsidRPr="00804C66">
        <w:rPr>
          <w:rFonts w:ascii="Times New Roman" w:hAnsi="Times New Roman" w:cs="Times New Roman"/>
          <w:sz w:val="22"/>
          <w:szCs w:val="22"/>
        </w:rPr>
        <w:t>El Acta dejará constancia expresa de: (i) el nivel de cumplimiento del objeto del Convenio; (</w:t>
      </w:r>
      <w:proofErr w:type="spellStart"/>
      <w:r w:rsidRPr="00804C66">
        <w:rPr>
          <w:rFonts w:ascii="Times New Roman" w:hAnsi="Times New Roman" w:cs="Times New Roman"/>
          <w:sz w:val="22"/>
          <w:szCs w:val="22"/>
        </w:rPr>
        <w:t>ii</w:t>
      </w:r>
      <w:proofErr w:type="spellEnd"/>
      <w:r w:rsidRPr="00804C66">
        <w:rPr>
          <w:rFonts w:ascii="Times New Roman" w:hAnsi="Times New Roman" w:cs="Times New Roman"/>
          <w:sz w:val="22"/>
          <w:szCs w:val="22"/>
        </w:rPr>
        <w:t>) el estado final de las obligaciones asumidas por las Partes; y, (</w:t>
      </w:r>
      <w:proofErr w:type="spellStart"/>
      <w:r w:rsidRPr="00804C66">
        <w:rPr>
          <w:rFonts w:ascii="Times New Roman" w:hAnsi="Times New Roman" w:cs="Times New Roman"/>
          <w:sz w:val="22"/>
          <w:szCs w:val="22"/>
        </w:rPr>
        <w:t>iii</w:t>
      </w:r>
      <w:proofErr w:type="spellEnd"/>
      <w:r w:rsidRPr="00804C66">
        <w:rPr>
          <w:rFonts w:ascii="Times New Roman" w:hAnsi="Times New Roman" w:cs="Times New Roman"/>
          <w:sz w:val="22"/>
          <w:szCs w:val="22"/>
        </w:rPr>
        <w:t>) de ser el caso, la inexistencia o identificación de obligaciones pendientes y las medidas adoptadas para su regularización.</w:t>
      </w:r>
    </w:p>
    <w:p w:rsidR="00804C66" w:rsidRPr="00804C66" w:rsidRDefault="00804C66" w:rsidP="00804C66">
      <w:pPr>
        <w:jc w:val="both"/>
        <w:rPr>
          <w:rFonts w:ascii="Times New Roman" w:hAnsi="Times New Roman" w:cs="Times New Roman"/>
          <w:sz w:val="22"/>
          <w:szCs w:val="22"/>
        </w:rPr>
      </w:pPr>
    </w:p>
    <w:p w:rsidR="00804C66" w:rsidRDefault="00804C66" w:rsidP="00804C66">
      <w:pPr>
        <w:jc w:val="both"/>
        <w:rPr>
          <w:rFonts w:ascii="Times New Roman" w:hAnsi="Times New Roman" w:cs="Times New Roman"/>
          <w:sz w:val="22"/>
          <w:szCs w:val="22"/>
        </w:rPr>
      </w:pPr>
      <w:r w:rsidRPr="00804C66">
        <w:rPr>
          <w:rFonts w:ascii="Times New Roman" w:hAnsi="Times New Roman" w:cs="Times New Roman"/>
          <w:sz w:val="22"/>
          <w:szCs w:val="22"/>
        </w:rPr>
        <w:t>La suscripción del Acta de Liquidación y Cierre producirá la extinción de las obligaciones derivadas del Convenio, sin perjuicio de las responsabilidades administrativas, civiles o penales que pudieren subsistir conforme al ordenamiento jurídico vigente, así como de aquellas obligaciones que, por su naturaleza, deban mantenerse con posterioridad a su terminación.</w:t>
      </w:r>
    </w:p>
    <w:p w:rsidR="00804C66" w:rsidRDefault="00804C66" w:rsidP="00804C66">
      <w:pPr>
        <w:jc w:val="both"/>
        <w:rPr>
          <w:rFonts w:ascii="Times New Roman" w:hAnsi="Times New Roman" w:cs="Times New Roman"/>
          <w:sz w:val="22"/>
          <w:szCs w:val="22"/>
        </w:rPr>
      </w:pPr>
    </w:p>
    <w:p w:rsidR="00E20A4B" w:rsidRPr="00AD6641" w:rsidRDefault="00E20A4B" w:rsidP="00E20A4B">
      <w:pPr>
        <w:jc w:val="both"/>
        <w:rPr>
          <w:rFonts w:ascii="Times New Roman" w:hAnsi="Times New Roman" w:cs="Times New Roman"/>
          <w:b/>
          <w:sz w:val="22"/>
          <w:szCs w:val="22"/>
        </w:rPr>
      </w:pPr>
      <w:r w:rsidRPr="00AD6641">
        <w:rPr>
          <w:rFonts w:ascii="Times New Roman" w:hAnsi="Times New Roman" w:cs="Times New Roman"/>
          <w:b/>
          <w:sz w:val="22"/>
          <w:szCs w:val="22"/>
        </w:rPr>
        <w:t>CLÁUSULA DÉCIMA. - MODIFICACIONES:</w:t>
      </w:r>
    </w:p>
    <w:p w:rsidR="00E20A4B" w:rsidRPr="00E20A4B" w:rsidRDefault="00E20A4B" w:rsidP="00E20A4B">
      <w:pPr>
        <w:jc w:val="both"/>
        <w:rPr>
          <w:rFonts w:ascii="Times New Roman" w:hAnsi="Times New Roman" w:cs="Times New Roman"/>
          <w:sz w:val="22"/>
          <w:szCs w:val="22"/>
        </w:rPr>
      </w:pPr>
    </w:p>
    <w:p w:rsidR="00E20A4B" w:rsidRDefault="00E20A4B" w:rsidP="00E20A4B">
      <w:pPr>
        <w:jc w:val="both"/>
        <w:rPr>
          <w:rFonts w:ascii="Times New Roman" w:hAnsi="Times New Roman" w:cs="Times New Roman"/>
          <w:sz w:val="22"/>
          <w:szCs w:val="22"/>
        </w:rPr>
      </w:pPr>
      <w:r w:rsidRPr="00E20A4B">
        <w:rPr>
          <w:rFonts w:ascii="Times New Roman" w:hAnsi="Times New Roman" w:cs="Times New Roman"/>
          <w:sz w:val="22"/>
          <w:szCs w:val="22"/>
        </w:rPr>
        <w:t>Cualquier modificación total o parcial del presente Convenio deberá realizarse de mutuo acuerdo entre las Partes, mediante la suscripción de la respectiva adenda, debidamente motivada en informes técnicos, jurídicos y, de ser el caso, financieros que justifiquen su necesidad, oportunidad y pertinencia, conforme a la normativa aplicable.</w:t>
      </w:r>
    </w:p>
    <w:p w:rsidR="00E20A4B" w:rsidRPr="00E20A4B" w:rsidRDefault="00E20A4B" w:rsidP="00E20A4B">
      <w:pPr>
        <w:jc w:val="both"/>
        <w:rPr>
          <w:rFonts w:ascii="Times New Roman" w:hAnsi="Times New Roman" w:cs="Times New Roman"/>
          <w:sz w:val="22"/>
          <w:szCs w:val="22"/>
        </w:rPr>
      </w:pPr>
    </w:p>
    <w:p w:rsidR="00E20A4B" w:rsidRPr="00E20A4B" w:rsidRDefault="00E20A4B" w:rsidP="00E20A4B">
      <w:pPr>
        <w:jc w:val="both"/>
        <w:rPr>
          <w:rFonts w:ascii="Times New Roman" w:hAnsi="Times New Roman" w:cs="Times New Roman"/>
          <w:sz w:val="22"/>
          <w:szCs w:val="22"/>
        </w:rPr>
      </w:pPr>
      <w:r w:rsidRPr="00E20A4B">
        <w:rPr>
          <w:rFonts w:ascii="Times New Roman" w:hAnsi="Times New Roman" w:cs="Times New Roman"/>
          <w:sz w:val="22"/>
          <w:szCs w:val="22"/>
        </w:rPr>
        <w:t>En ningún caso se admitirán modificaciones unilaterales, ni se considerarán válidas las comunicaciones, actas, informes, memorandos, oficios o acuerdos de carácter operativo que pretendan alterar el objeto, plazo, obligaciones, régimen de financiamiento o responsabilidades establecidos en el presente Convenio.</w:t>
      </w:r>
    </w:p>
    <w:p w:rsidR="00E20A4B" w:rsidRPr="00E20A4B" w:rsidRDefault="00E20A4B" w:rsidP="00E20A4B">
      <w:pPr>
        <w:jc w:val="both"/>
        <w:rPr>
          <w:rFonts w:ascii="Times New Roman" w:hAnsi="Times New Roman" w:cs="Times New Roman"/>
          <w:sz w:val="22"/>
          <w:szCs w:val="22"/>
        </w:rPr>
      </w:pPr>
    </w:p>
    <w:p w:rsidR="00E20A4B" w:rsidRPr="00E20A4B" w:rsidRDefault="00E20A4B" w:rsidP="00E20A4B">
      <w:pPr>
        <w:jc w:val="both"/>
        <w:rPr>
          <w:rFonts w:ascii="Times New Roman" w:hAnsi="Times New Roman" w:cs="Times New Roman"/>
          <w:sz w:val="22"/>
          <w:szCs w:val="22"/>
        </w:rPr>
      </w:pPr>
      <w:r w:rsidRPr="00E20A4B">
        <w:rPr>
          <w:rFonts w:ascii="Times New Roman" w:hAnsi="Times New Roman" w:cs="Times New Roman"/>
          <w:sz w:val="22"/>
          <w:szCs w:val="22"/>
        </w:rPr>
        <w:t>Las modificaciones deberán sujetarse al objeto del Convenio y no podrán desnaturalizar su finalidad ni contravenir el ordenamiento jurídico vigente ni las condiciones establecidas en el Contrato de Préstamo y sus instrumentos vinculados.</w:t>
      </w:r>
    </w:p>
    <w:p w:rsidR="00E20A4B" w:rsidRPr="00E20A4B" w:rsidRDefault="00E20A4B" w:rsidP="00E20A4B">
      <w:pPr>
        <w:jc w:val="both"/>
        <w:rPr>
          <w:rFonts w:ascii="Times New Roman" w:hAnsi="Times New Roman" w:cs="Times New Roman"/>
          <w:sz w:val="22"/>
          <w:szCs w:val="22"/>
        </w:rPr>
      </w:pPr>
    </w:p>
    <w:p w:rsidR="00E20A4B" w:rsidRDefault="00E20A4B" w:rsidP="00E20A4B">
      <w:pPr>
        <w:jc w:val="both"/>
        <w:rPr>
          <w:rFonts w:ascii="Times New Roman" w:hAnsi="Times New Roman" w:cs="Times New Roman"/>
          <w:sz w:val="22"/>
          <w:szCs w:val="22"/>
        </w:rPr>
      </w:pPr>
      <w:r w:rsidRPr="00E20A4B">
        <w:rPr>
          <w:rFonts w:ascii="Times New Roman" w:hAnsi="Times New Roman" w:cs="Times New Roman"/>
          <w:sz w:val="22"/>
          <w:szCs w:val="22"/>
        </w:rPr>
        <w:t>Cualquier modificación entrará en vigencia a partir de su suscripción por las Partes, salvo que en la adenda se establezca expresamente una fecha distinta.</w:t>
      </w:r>
    </w:p>
    <w:p w:rsidR="00804C66" w:rsidRDefault="00804C66" w:rsidP="00804C66">
      <w:pPr>
        <w:jc w:val="both"/>
        <w:rPr>
          <w:rFonts w:ascii="Times New Roman" w:hAnsi="Times New Roman" w:cs="Times New Roman"/>
          <w:sz w:val="22"/>
          <w:szCs w:val="22"/>
        </w:rPr>
      </w:pPr>
    </w:p>
    <w:p w:rsidR="00442E26" w:rsidRPr="00442E26" w:rsidRDefault="00442E26" w:rsidP="00442E26">
      <w:pPr>
        <w:jc w:val="both"/>
        <w:rPr>
          <w:rFonts w:ascii="Times New Roman" w:hAnsi="Times New Roman" w:cs="Times New Roman"/>
          <w:b/>
          <w:sz w:val="22"/>
          <w:szCs w:val="22"/>
        </w:rPr>
      </w:pPr>
      <w:r w:rsidRPr="00442E26">
        <w:rPr>
          <w:rFonts w:ascii="Times New Roman" w:hAnsi="Times New Roman" w:cs="Times New Roman"/>
          <w:b/>
          <w:sz w:val="22"/>
          <w:szCs w:val="22"/>
        </w:rPr>
        <w:t>CLÁUSULA DÉCIMA PRIMERA. - NATURALEZA JURÍDICA DE LA RELACIÓN:</w:t>
      </w:r>
    </w:p>
    <w:p w:rsidR="00442E26" w:rsidRPr="00442E26" w:rsidRDefault="00442E26" w:rsidP="00442E26">
      <w:pPr>
        <w:jc w:val="both"/>
        <w:rPr>
          <w:rFonts w:ascii="Times New Roman" w:hAnsi="Times New Roman" w:cs="Times New Roman"/>
          <w:sz w:val="22"/>
          <w:szCs w:val="22"/>
        </w:rPr>
      </w:pPr>
    </w:p>
    <w:p w:rsidR="00804C66" w:rsidRDefault="00442E26" w:rsidP="00442E26">
      <w:pPr>
        <w:jc w:val="both"/>
        <w:rPr>
          <w:rFonts w:ascii="Times New Roman" w:hAnsi="Times New Roman" w:cs="Times New Roman"/>
          <w:sz w:val="22"/>
          <w:szCs w:val="22"/>
        </w:rPr>
      </w:pPr>
      <w:r w:rsidRPr="00442E26">
        <w:rPr>
          <w:rFonts w:ascii="Times New Roman" w:hAnsi="Times New Roman" w:cs="Times New Roman"/>
          <w:sz w:val="22"/>
          <w:szCs w:val="22"/>
        </w:rPr>
        <w:t>El presente Convenio tiene naturaleza de instrumento de cooperación interinstitucional con delegación de gestión, y no genera, bajo ninguna circunstancia, la constitución de asociación, sociedad, mandato, representación, relación laboral, contractual de intermediación, ni vínculo civil o mercantil distinto al expresamente previsto en este instrumento.</w:t>
      </w:r>
    </w:p>
    <w:p w:rsidR="0028342F" w:rsidRDefault="0028342F" w:rsidP="00442E26">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Las Partes mantendrán en todo momento su individualidad jurídica, autonomía administrativa, técnica, financiera y presupuestaria, sin que la ejecución del presente Convenio implique subordinación, dependencia o pérdida de autonomía institucional.</w:t>
      </w: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lastRenderedPageBreak/>
        <w:t>Cada Parte será exclusivamente responsable por los actos, acciones u omisiones de sus autoridades, representantes, servidores públicos, empleados, contratistas o terceros que actúen bajo su dependencia, dirección o contratación, en el marco de la ejecución del presente Convenio.</w:t>
      </w:r>
    </w:p>
    <w:p w:rsidR="0028342F" w:rsidRPr="0028342F" w:rsidRDefault="0028342F" w:rsidP="0028342F">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Las relaciones laborales y de seguridad social del personal que intervenga en la ejecución del Convenio se mantendrán únicamente entre cada Parte y su propio personal, así como con los contratistas o terceros que cada una contrate, aun cuando las actividades se desarrollen de manera coordinada o en instalaciones de la otra Parte.</w:t>
      </w:r>
    </w:p>
    <w:p w:rsidR="0028342F" w:rsidRPr="0028342F" w:rsidRDefault="0028342F" w:rsidP="0028342F">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En ningún caso una de las Partes podrá ser considerada empleador sustituto, solidario, concurrente ni por intermediación respecto del personal de la otra Parte, ni asumirá responsabilidad por conflictos, reclamos o contingencias laborales generadas por dicho personal, debiendo cada institución responder directamente y mantener indemne a la otra Parte frente a cualquier reclamación de esta naturaleza.</w:t>
      </w:r>
    </w:p>
    <w:p w:rsidR="0028342F" w:rsidRPr="0028342F" w:rsidRDefault="0028342F" w:rsidP="0028342F">
      <w:pPr>
        <w:jc w:val="both"/>
        <w:rPr>
          <w:rFonts w:ascii="Times New Roman" w:hAnsi="Times New Roman" w:cs="Times New Roman"/>
          <w:sz w:val="22"/>
          <w:szCs w:val="22"/>
        </w:rPr>
      </w:pPr>
    </w:p>
    <w:p w:rsid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 responsabilidad frente a terceros que se derive de la ejecución del presente Convenio será asumida por la Parte cuyos actos u omisiones la hubieren ocasionado, conforme al ordenamiento jurídico aplicable, sin que exista responsabilidad solidaria entre las Partes, salvo disposición expresa en contrario prevista en la ley.</w:t>
      </w:r>
    </w:p>
    <w:p w:rsidR="00853C52" w:rsidRPr="00826E31" w:rsidRDefault="00853C52" w:rsidP="00826E31">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b/>
          <w:sz w:val="22"/>
          <w:szCs w:val="22"/>
        </w:rPr>
      </w:pPr>
      <w:r w:rsidRPr="0028342F">
        <w:rPr>
          <w:rFonts w:ascii="Times New Roman" w:hAnsi="Times New Roman" w:cs="Times New Roman"/>
          <w:b/>
          <w:sz w:val="22"/>
          <w:szCs w:val="22"/>
        </w:rPr>
        <w:t>CLÁUSULA DÉCIMA SEGUNDA. - CONFIDENCIALIDAD:</w:t>
      </w:r>
    </w:p>
    <w:p w:rsidR="0028342F" w:rsidRPr="0028342F" w:rsidRDefault="0028342F" w:rsidP="0028342F">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Las Partes se obligan a guardar confidencialidad y reserva sobre la información técnica, financiera, administrativa, operativa y de cualquier otra naturaleza que sea generada, intercambiada o conocida en el marco de la ejecución del presente Convenio, y que haya sido identificada como confidencial o cuya naturaleza así lo determine.</w:t>
      </w:r>
    </w:p>
    <w:p w:rsidR="0028342F" w:rsidRPr="0028342F" w:rsidRDefault="0028342F" w:rsidP="0028342F">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 obligación de confidencialidad no será aplicable a la información que: (i) sea de dominio público;</w:t>
      </w:r>
      <w:r w:rsidR="00B0253F">
        <w:rPr>
          <w:rFonts w:ascii="Times New Roman" w:hAnsi="Times New Roman" w:cs="Times New Roman"/>
          <w:sz w:val="22"/>
          <w:szCs w:val="22"/>
        </w:rPr>
        <w:t xml:space="preserve"> </w:t>
      </w:r>
      <w:r w:rsidRPr="0028342F">
        <w:rPr>
          <w:rFonts w:ascii="Times New Roman" w:hAnsi="Times New Roman" w:cs="Times New Roman"/>
          <w:sz w:val="22"/>
          <w:szCs w:val="22"/>
        </w:rPr>
        <w:t>(</w:t>
      </w:r>
      <w:proofErr w:type="spellStart"/>
      <w:r w:rsidRPr="0028342F">
        <w:rPr>
          <w:rFonts w:ascii="Times New Roman" w:hAnsi="Times New Roman" w:cs="Times New Roman"/>
          <w:sz w:val="22"/>
          <w:szCs w:val="22"/>
        </w:rPr>
        <w:t>ii</w:t>
      </w:r>
      <w:proofErr w:type="spellEnd"/>
      <w:r w:rsidRPr="0028342F">
        <w:rPr>
          <w:rFonts w:ascii="Times New Roman" w:hAnsi="Times New Roman" w:cs="Times New Roman"/>
          <w:sz w:val="22"/>
          <w:szCs w:val="22"/>
        </w:rPr>
        <w:t>) deba ser divulgada en cumplimiento de disposiciones constitucionales, legales o reglamentarias, incluyendo aquellas relacionadas con transparencia, acceso a la información pública y control</w:t>
      </w:r>
      <w:r w:rsidR="00B0253F">
        <w:rPr>
          <w:rFonts w:ascii="Times New Roman" w:hAnsi="Times New Roman" w:cs="Times New Roman"/>
          <w:sz w:val="22"/>
          <w:szCs w:val="22"/>
        </w:rPr>
        <w:t xml:space="preserve"> </w:t>
      </w:r>
      <w:r w:rsidRPr="0028342F">
        <w:rPr>
          <w:rFonts w:ascii="Times New Roman" w:hAnsi="Times New Roman" w:cs="Times New Roman"/>
          <w:sz w:val="22"/>
          <w:szCs w:val="22"/>
        </w:rPr>
        <w:t>gubernamental; o, (</w:t>
      </w:r>
      <w:proofErr w:type="spellStart"/>
      <w:r w:rsidRPr="0028342F">
        <w:rPr>
          <w:rFonts w:ascii="Times New Roman" w:hAnsi="Times New Roman" w:cs="Times New Roman"/>
          <w:sz w:val="22"/>
          <w:szCs w:val="22"/>
        </w:rPr>
        <w:t>iii</w:t>
      </w:r>
      <w:proofErr w:type="spellEnd"/>
      <w:r w:rsidRPr="0028342F">
        <w:rPr>
          <w:rFonts w:ascii="Times New Roman" w:hAnsi="Times New Roman" w:cs="Times New Roman"/>
          <w:sz w:val="22"/>
          <w:szCs w:val="22"/>
        </w:rPr>
        <w:t>) deba ser proporcionada a organismos financiadores, de control o auditoría, en el marco de sus competencias.</w:t>
      </w:r>
    </w:p>
    <w:p w:rsidR="0028342F" w:rsidRPr="0028342F" w:rsidRDefault="0028342F" w:rsidP="0028342F">
      <w:pPr>
        <w:jc w:val="both"/>
        <w:rPr>
          <w:rFonts w:ascii="Times New Roman" w:hAnsi="Times New Roman" w:cs="Times New Roman"/>
          <w:sz w:val="22"/>
          <w:szCs w:val="22"/>
        </w:rPr>
      </w:pPr>
    </w:p>
    <w:p w:rsidR="0028342F" w:rsidRPr="0028342F"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Las Partes adoptarán las medidas necesarias para garantizar la protección y uso adecuado de la información, evitando su divulgación, reproducción o utilización para fines distintos a los previstos en el presente Convenio.</w:t>
      </w:r>
    </w:p>
    <w:p w:rsidR="0028342F" w:rsidRPr="0028342F" w:rsidRDefault="0028342F" w:rsidP="0028342F">
      <w:pPr>
        <w:jc w:val="both"/>
        <w:rPr>
          <w:rFonts w:ascii="Times New Roman" w:hAnsi="Times New Roman" w:cs="Times New Roman"/>
          <w:sz w:val="22"/>
          <w:szCs w:val="22"/>
        </w:rPr>
      </w:pPr>
    </w:p>
    <w:p w:rsidR="00826E31" w:rsidRPr="00826E31" w:rsidRDefault="0028342F" w:rsidP="0028342F">
      <w:pPr>
        <w:jc w:val="both"/>
        <w:rPr>
          <w:rFonts w:ascii="Times New Roman" w:hAnsi="Times New Roman" w:cs="Times New Roman"/>
          <w:sz w:val="22"/>
          <w:szCs w:val="22"/>
        </w:rPr>
      </w:pPr>
      <w:r w:rsidRPr="0028342F">
        <w:rPr>
          <w:rFonts w:ascii="Times New Roman" w:hAnsi="Times New Roman" w:cs="Times New Roman"/>
          <w:sz w:val="22"/>
          <w:szCs w:val="22"/>
        </w:rPr>
        <w:t>La obligación de confidencialidad se mantendrá vigente durante la ejecución del Convenio y con posterioridad a su terminación, mientras la información conserve su carácter de confidencial, salvo autorización expresa y escrita de la otra Parte o requerimiento legal debidamente motivado.</w:t>
      </w:r>
    </w:p>
    <w:p w:rsidR="00B0253F" w:rsidRDefault="00B0253F" w:rsidP="00826E31">
      <w:pPr>
        <w:jc w:val="both"/>
        <w:rPr>
          <w:rFonts w:ascii="Times New Roman" w:hAnsi="Times New Roman" w:cs="Times New Roman"/>
          <w:sz w:val="22"/>
          <w:szCs w:val="22"/>
        </w:rPr>
      </w:pPr>
    </w:p>
    <w:p w:rsidR="00977FB5" w:rsidRPr="00977FB5" w:rsidRDefault="00977FB5" w:rsidP="00977FB5">
      <w:pPr>
        <w:jc w:val="both"/>
        <w:rPr>
          <w:rFonts w:ascii="Times New Roman" w:hAnsi="Times New Roman" w:cs="Times New Roman"/>
          <w:b/>
          <w:sz w:val="22"/>
          <w:szCs w:val="22"/>
        </w:rPr>
      </w:pPr>
      <w:r w:rsidRPr="00977FB5">
        <w:rPr>
          <w:rFonts w:ascii="Times New Roman" w:hAnsi="Times New Roman" w:cs="Times New Roman"/>
          <w:b/>
          <w:sz w:val="22"/>
          <w:szCs w:val="22"/>
        </w:rPr>
        <w:t>CLÁUSULA DÉCIMA TERCERA. - CONTROVERSIAS Y JURISDICCIÓN:</w:t>
      </w:r>
    </w:p>
    <w:p w:rsidR="00977FB5" w:rsidRPr="00977FB5" w:rsidRDefault="00977FB5" w:rsidP="00977FB5">
      <w:pPr>
        <w:jc w:val="both"/>
        <w:rPr>
          <w:rFonts w:ascii="Times New Roman" w:hAnsi="Times New Roman" w:cs="Times New Roman"/>
          <w:sz w:val="22"/>
          <w:szCs w:val="22"/>
        </w:rPr>
      </w:pPr>
    </w:p>
    <w:p w:rsidR="00977FB5" w:rsidRPr="00977FB5" w:rsidRDefault="00977FB5" w:rsidP="00977FB5">
      <w:pPr>
        <w:jc w:val="both"/>
        <w:rPr>
          <w:rFonts w:ascii="Times New Roman" w:hAnsi="Times New Roman" w:cs="Times New Roman"/>
          <w:sz w:val="22"/>
          <w:szCs w:val="22"/>
        </w:rPr>
      </w:pPr>
      <w:r w:rsidRPr="00977FB5">
        <w:rPr>
          <w:rFonts w:ascii="Times New Roman" w:hAnsi="Times New Roman" w:cs="Times New Roman"/>
          <w:sz w:val="22"/>
          <w:szCs w:val="22"/>
        </w:rPr>
        <w:t>En caso de suscitarse divergencias o controversias derivadas de la interpretación, ejecución, cumplimiento o terminación del presente Convenio, las Partes procurarán resolverlas de manera directa, mediante mecanismos de diálogo y acuerdo entre sus Administradores del Convenio.</w:t>
      </w:r>
    </w:p>
    <w:p w:rsidR="00977FB5" w:rsidRPr="00977FB5" w:rsidRDefault="00977FB5" w:rsidP="00977FB5">
      <w:pPr>
        <w:jc w:val="both"/>
        <w:rPr>
          <w:rFonts w:ascii="Times New Roman" w:hAnsi="Times New Roman" w:cs="Times New Roman"/>
          <w:sz w:val="22"/>
          <w:szCs w:val="22"/>
        </w:rPr>
      </w:pPr>
    </w:p>
    <w:p w:rsidR="00977FB5" w:rsidRPr="00977FB5" w:rsidRDefault="00977FB5" w:rsidP="00977FB5">
      <w:pPr>
        <w:jc w:val="both"/>
        <w:rPr>
          <w:rFonts w:ascii="Times New Roman" w:hAnsi="Times New Roman" w:cs="Times New Roman"/>
          <w:sz w:val="22"/>
          <w:szCs w:val="22"/>
        </w:rPr>
      </w:pPr>
      <w:r w:rsidRPr="00977FB5">
        <w:rPr>
          <w:rFonts w:ascii="Times New Roman" w:hAnsi="Times New Roman" w:cs="Times New Roman"/>
          <w:sz w:val="22"/>
          <w:szCs w:val="22"/>
        </w:rPr>
        <w:t>De no alcanzarse una solución en esta instancia, la controversia será puesta en conocimiento de las máximas autoridades de cada entidad o sus delegados, quienes procurarán alcanzar un acuerdo en el marco de sus competencias.</w:t>
      </w:r>
    </w:p>
    <w:p w:rsidR="00977FB5" w:rsidRPr="00977FB5" w:rsidRDefault="00977FB5" w:rsidP="00977FB5">
      <w:pPr>
        <w:jc w:val="both"/>
        <w:rPr>
          <w:rFonts w:ascii="Times New Roman" w:hAnsi="Times New Roman" w:cs="Times New Roman"/>
          <w:sz w:val="22"/>
          <w:szCs w:val="22"/>
        </w:rPr>
      </w:pPr>
    </w:p>
    <w:p w:rsidR="00977FB5" w:rsidRPr="00977FB5" w:rsidRDefault="00977FB5" w:rsidP="00977FB5">
      <w:pPr>
        <w:jc w:val="both"/>
        <w:rPr>
          <w:rFonts w:ascii="Times New Roman" w:hAnsi="Times New Roman" w:cs="Times New Roman"/>
          <w:sz w:val="22"/>
          <w:szCs w:val="22"/>
        </w:rPr>
      </w:pPr>
      <w:r w:rsidRPr="00977FB5">
        <w:rPr>
          <w:rFonts w:ascii="Times New Roman" w:hAnsi="Times New Roman" w:cs="Times New Roman"/>
          <w:sz w:val="22"/>
          <w:szCs w:val="22"/>
        </w:rPr>
        <w:lastRenderedPageBreak/>
        <w:t>En caso de persistir la controversia, las Partes podrán someterla a un proceso de mediación en el Centro de Mediación de la Procuraduría General del Estado, con sede en la ciudad de Quito, de conformidad con la normativa aplicable.</w:t>
      </w:r>
    </w:p>
    <w:p w:rsidR="00977FB5" w:rsidRPr="00977FB5" w:rsidRDefault="00977FB5" w:rsidP="00977FB5">
      <w:pPr>
        <w:jc w:val="both"/>
        <w:rPr>
          <w:rFonts w:ascii="Times New Roman" w:hAnsi="Times New Roman" w:cs="Times New Roman"/>
          <w:sz w:val="22"/>
          <w:szCs w:val="22"/>
        </w:rPr>
      </w:pPr>
    </w:p>
    <w:p w:rsidR="00B0253F" w:rsidRDefault="00977FB5" w:rsidP="00977FB5">
      <w:pPr>
        <w:jc w:val="both"/>
        <w:rPr>
          <w:rFonts w:ascii="Times New Roman" w:hAnsi="Times New Roman" w:cs="Times New Roman"/>
          <w:sz w:val="22"/>
          <w:szCs w:val="22"/>
        </w:rPr>
      </w:pPr>
      <w:r w:rsidRPr="00977FB5">
        <w:rPr>
          <w:rFonts w:ascii="Times New Roman" w:hAnsi="Times New Roman" w:cs="Times New Roman"/>
          <w:sz w:val="22"/>
          <w:szCs w:val="22"/>
        </w:rPr>
        <w:t>Si la controversia no fuere resuelta mediante los mecanismos antes señalados, las Partes acuerdan someterse a la jurisdicción y competencia del Tribunal Distrital de lo Contencioso Administrativo con sede en la ciudad de Quito, renunciando a cualquier otro fuero o domicilio.</w:t>
      </w:r>
    </w:p>
    <w:p w:rsidR="00B0253F" w:rsidRDefault="00B0253F" w:rsidP="00826E31">
      <w:pPr>
        <w:jc w:val="both"/>
        <w:rPr>
          <w:rFonts w:ascii="Times New Roman" w:hAnsi="Times New Roman" w:cs="Times New Roman"/>
          <w:sz w:val="22"/>
          <w:szCs w:val="22"/>
        </w:rPr>
      </w:pPr>
    </w:p>
    <w:p w:rsidR="00830336" w:rsidRPr="00830336" w:rsidRDefault="00830336" w:rsidP="00830336">
      <w:pPr>
        <w:jc w:val="both"/>
        <w:rPr>
          <w:rFonts w:ascii="Times New Roman" w:hAnsi="Times New Roman" w:cs="Times New Roman"/>
          <w:b/>
          <w:sz w:val="22"/>
          <w:szCs w:val="22"/>
        </w:rPr>
      </w:pPr>
      <w:r w:rsidRPr="00830336">
        <w:rPr>
          <w:rFonts w:ascii="Times New Roman" w:hAnsi="Times New Roman" w:cs="Times New Roman"/>
          <w:b/>
          <w:sz w:val="22"/>
          <w:szCs w:val="22"/>
        </w:rPr>
        <w:t>CLÁUSULA DÉCIMA CUARTA. -TERMINACIÓN DEL CONVENIO:</w:t>
      </w:r>
    </w:p>
    <w:p w:rsidR="00830336" w:rsidRPr="00830336" w:rsidRDefault="00830336" w:rsidP="00830336">
      <w:pPr>
        <w:jc w:val="both"/>
        <w:rPr>
          <w:rFonts w:ascii="Times New Roman" w:hAnsi="Times New Roman" w:cs="Times New Roman"/>
          <w:sz w:val="22"/>
          <w:szCs w:val="22"/>
        </w:rPr>
      </w:pPr>
    </w:p>
    <w:p w:rsidR="00830336" w:rsidRPr="00830336" w:rsidRDefault="00830336" w:rsidP="00830336">
      <w:pPr>
        <w:jc w:val="both"/>
        <w:rPr>
          <w:rFonts w:ascii="Times New Roman" w:hAnsi="Times New Roman" w:cs="Times New Roman"/>
          <w:sz w:val="22"/>
          <w:szCs w:val="22"/>
        </w:rPr>
      </w:pPr>
      <w:r w:rsidRPr="00830336">
        <w:rPr>
          <w:rFonts w:ascii="Times New Roman" w:hAnsi="Times New Roman" w:cs="Times New Roman"/>
          <w:sz w:val="22"/>
          <w:szCs w:val="22"/>
        </w:rPr>
        <w:t>El Convenio podrá terminar por las siguientes causas:</w:t>
      </w:r>
    </w:p>
    <w:p w:rsidR="00830336" w:rsidRPr="00830336" w:rsidRDefault="00830336" w:rsidP="00830336">
      <w:pPr>
        <w:jc w:val="both"/>
        <w:rPr>
          <w:rFonts w:ascii="Times New Roman" w:hAnsi="Times New Roman" w:cs="Times New Roman"/>
          <w:sz w:val="22"/>
          <w:szCs w:val="22"/>
        </w:rPr>
      </w:pPr>
    </w:p>
    <w:p w:rsidR="00830336" w:rsidRPr="00830336" w:rsidRDefault="00830336" w:rsidP="00830336">
      <w:pPr>
        <w:jc w:val="both"/>
        <w:rPr>
          <w:rFonts w:ascii="Times New Roman" w:hAnsi="Times New Roman" w:cs="Times New Roman"/>
          <w:sz w:val="22"/>
          <w:szCs w:val="22"/>
        </w:rPr>
      </w:pPr>
      <w:r w:rsidRPr="00125DB5">
        <w:rPr>
          <w:rFonts w:ascii="Times New Roman" w:hAnsi="Times New Roman" w:cs="Times New Roman"/>
          <w:b/>
          <w:sz w:val="22"/>
          <w:szCs w:val="22"/>
        </w:rPr>
        <w:t>a.</w:t>
      </w:r>
      <w:r w:rsidR="00692EB3" w:rsidRPr="00125DB5">
        <w:rPr>
          <w:rFonts w:ascii="Times New Roman" w:hAnsi="Times New Roman" w:cs="Times New Roman"/>
          <w:b/>
          <w:sz w:val="22"/>
          <w:szCs w:val="22"/>
        </w:rPr>
        <w:t xml:space="preserve"> </w:t>
      </w:r>
      <w:r w:rsidRPr="00125DB5">
        <w:rPr>
          <w:rFonts w:ascii="Times New Roman" w:hAnsi="Times New Roman" w:cs="Times New Roman"/>
          <w:b/>
          <w:sz w:val="22"/>
          <w:szCs w:val="22"/>
        </w:rPr>
        <w:t>Por cum</w:t>
      </w:r>
      <w:r w:rsidRPr="00692EB3">
        <w:rPr>
          <w:rFonts w:ascii="Times New Roman" w:hAnsi="Times New Roman" w:cs="Times New Roman"/>
          <w:b/>
          <w:sz w:val="22"/>
          <w:szCs w:val="22"/>
        </w:rPr>
        <w:t>plimiento del objeto del Convenio:</w:t>
      </w:r>
      <w:r w:rsidRPr="00830336">
        <w:rPr>
          <w:rFonts w:ascii="Times New Roman" w:hAnsi="Times New Roman" w:cs="Times New Roman"/>
          <w:sz w:val="22"/>
          <w:szCs w:val="22"/>
        </w:rPr>
        <w:t xml:space="preserve"> Cuando se verifique el cumplimiento total de su objeto, lo cual comprende la ejecución de la infraestructura hidráulica prevista, su entrega</w:t>
      </w:r>
      <w:r w:rsidR="00692EB3">
        <w:rPr>
          <w:rFonts w:ascii="Times New Roman" w:hAnsi="Times New Roman" w:cs="Times New Roman"/>
          <w:sz w:val="22"/>
          <w:szCs w:val="22"/>
        </w:rPr>
        <w:t xml:space="preserve"> </w:t>
      </w:r>
      <w:r w:rsidRPr="00830336">
        <w:rPr>
          <w:rFonts w:ascii="Times New Roman" w:hAnsi="Times New Roman" w:cs="Times New Roman"/>
          <w:sz w:val="22"/>
          <w:szCs w:val="22"/>
        </w:rPr>
        <w:t>formal al Gobierno Autónomo Descentralizado Municipal del Cantón XXXXXXXX en los términos establecidos en el presente instrumento, el acompañamiento post–obra cuando corresponda, y la suscripción del Acta de Liquidación y Cierre del Convenio, conforme a lo previsto en este instrumento.</w:t>
      </w:r>
    </w:p>
    <w:p w:rsidR="00830336" w:rsidRPr="00830336" w:rsidRDefault="00830336" w:rsidP="00830336">
      <w:pPr>
        <w:jc w:val="both"/>
        <w:rPr>
          <w:rFonts w:ascii="Times New Roman" w:hAnsi="Times New Roman" w:cs="Times New Roman"/>
          <w:sz w:val="22"/>
          <w:szCs w:val="22"/>
        </w:rPr>
      </w:pPr>
    </w:p>
    <w:p w:rsidR="00830336" w:rsidRPr="00830336" w:rsidRDefault="00830336" w:rsidP="00830336">
      <w:pPr>
        <w:jc w:val="both"/>
        <w:rPr>
          <w:rFonts w:ascii="Times New Roman" w:hAnsi="Times New Roman" w:cs="Times New Roman"/>
          <w:sz w:val="22"/>
          <w:szCs w:val="22"/>
        </w:rPr>
      </w:pPr>
      <w:r w:rsidRPr="00125DB5">
        <w:rPr>
          <w:rFonts w:ascii="Times New Roman" w:hAnsi="Times New Roman" w:cs="Times New Roman"/>
          <w:b/>
          <w:sz w:val="22"/>
          <w:szCs w:val="22"/>
        </w:rPr>
        <w:t>b</w:t>
      </w:r>
      <w:r w:rsidR="00125DB5" w:rsidRPr="00125DB5">
        <w:rPr>
          <w:rFonts w:ascii="Times New Roman" w:hAnsi="Times New Roman" w:cs="Times New Roman"/>
          <w:b/>
          <w:sz w:val="22"/>
          <w:szCs w:val="22"/>
        </w:rPr>
        <w:t xml:space="preserve">. </w:t>
      </w:r>
      <w:r w:rsidRPr="00125DB5">
        <w:rPr>
          <w:rFonts w:ascii="Times New Roman" w:hAnsi="Times New Roman" w:cs="Times New Roman"/>
          <w:b/>
          <w:sz w:val="22"/>
          <w:szCs w:val="22"/>
        </w:rPr>
        <w:t>Por mutuo acuerdo de las Partes:</w:t>
      </w:r>
      <w:r w:rsidRPr="00830336">
        <w:rPr>
          <w:rFonts w:ascii="Times New Roman" w:hAnsi="Times New Roman" w:cs="Times New Roman"/>
          <w:sz w:val="22"/>
          <w:szCs w:val="22"/>
        </w:rPr>
        <w:t xml:space="preserve"> Por mutuo acuerdo expreso y escrito de las Partes, sustentado en un informe técnico conjunto de los Administradores del Convenio que justifique la procedencia de la terminación, de conformidad con la normativa legal aplicable.</w:t>
      </w:r>
    </w:p>
    <w:p w:rsidR="00830336" w:rsidRPr="00830336" w:rsidRDefault="00830336" w:rsidP="00830336">
      <w:pPr>
        <w:jc w:val="both"/>
        <w:rPr>
          <w:rFonts w:ascii="Times New Roman" w:hAnsi="Times New Roman" w:cs="Times New Roman"/>
          <w:sz w:val="22"/>
          <w:szCs w:val="22"/>
        </w:rPr>
      </w:pPr>
    </w:p>
    <w:p w:rsidR="00B0253F" w:rsidRDefault="00830336" w:rsidP="00830336">
      <w:pPr>
        <w:jc w:val="both"/>
        <w:rPr>
          <w:rFonts w:ascii="Times New Roman" w:hAnsi="Times New Roman" w:cs="Times New Roman"/>
          <w:sz w:val="22"/>
          <w:szCs w:val="22"/>
        </w:rPr>
      </w:pPr>
      <w:r w:rsidRPr="00830336">
        <w:rPr>
          <w:rFonts w:ascii="Times New Roman" w:hAnsi="Times New Roman" w:cs="Times New Roman"/>
          <w:sz w:val="22"/>
          <w:szCs w:val="22"/>
        </w:rPr>
        <w:t>En este caso, previo a la suscripción del Acta de Liquidación y Cierre del Convenio, las Partes podrán suscribir un Acta de Terminación por Mutuo Acuerdo, en la que se dejará constancia de las causas que motivan la finalización anticipada del presente instrumento y del estado de cumplimiento de las obligaciones asumidas.</w:t>
      </w:r>
    </w:p>
    <w:p w:rsidR="002C695A" w:rsidRDefault="002C695A" w:rsidP="00830336">
      <w:pPr>
        <w:jc w:val="both"/>
        <w:rPr>
          <w:rFonts w:ascii="Times New Roman" w:hAnsi="Times New Roman" w:cs="Times New Roman"/>
          <w:sz w:val="22"/>
          <w:szCs w:val="22"/>
        </w:rPr>
      </w:pPr>
    </w:p>
    <w:p w:rsidR="002C695A" w:rsidRPr="002C695A" w:rsidRDefault="002C695A" w:rsidP="002C695A">
      <w:pPr>
        <w:jc w:val="both"/>
        <w:rPr>
          <w:rFonts w:ascii="Times New Roman" w:hAnsi="Times New Roman" w:cs="Times New Roman"/>
          <w:sz w:val="22"/>
          <w:szCs w:val="22"/>
        </w:rPr>
      </w:pPr>
      <w:r w:rsidRPr="002C695A">
        <w:rPr>
          <w:rFonts w:ascii="Times New Roman" w:hAnsi="Times New Roman" w:cs="Times New Roman"/>
          <w:sz w:val="22"/>
          <w:szCs w:val="22"/>
        </w:rPr>
        <w:t>c.</w:t>
      </w:r>
      <w:r>
        <w:rPr>
          <w:rFonts w:ascii="Times New Roman" w:hAnsi="Times New Roman" w:cs="Times New Roman"/>
          <w:sz w:val="22"/>
          <w:szCs w:val="22"/>
        </w:rPr>
        <w:t xml:space="preserve"> </w:t>
      </w:r>
      <w:r w:rsidRPr="002C695A">
        <w:rPr>
          <w:rFonts w:ascii="Times New Roman" w:hAnsi="Times New Roman" w:cs="Times New Roman"/>
          <w:sz w:val="22"/>
          <w:szCs w:val="22"/>
        </w:rPr>
        <w:t>Por terminación unilateral: Cualquiera de las Partes podrá dar por terminado unilateralmente el presente Convenio, por las siguientes causas.</w:t>
      </w:r>
    </w:p>
    <w:p w:rsidR="002C695A" w:rsidRPr="002C695A" w:rsidRDefault="002C695A" w:rsidP="002C695A">
      <w:pPr>
        <w:jc w:val="both"/>
        <w:rPr>
          <w:rFonts w:ascii="Times New Roman" w:hAnsi="Times New Roman" w:cs="Times New Roman"/>
          <w:sz w:val="22"/>
          <w:szCs w:val="22"/>
        </w:rPr>
      </w:pPr>
    </w:p>
    <w:p w:rsidR="002C695A" w:rsidRPr="002C695A" w:rsidRDefault="002C695A" w:rsidP="002C695A">
      <w:pPr>
        <w:jc w:val="both"/>
        <w:rPr>
          <w:rFonts w:ascii="Times New Roman" w:hAnsi="Times New Roman" w:cs="Times New Roman"/>
          <w:sz w:val="22"/>
          <w:szCs w:val="22"/>
        </w:rPr>
      </w:pPr>
      <w:r w:rsidRPr="002C695A">
        <w:rPr>
          <w:rFonts w:ascii="Times New Roman" w:hAnsi="Times New Roman" w:cs="Times New Roman"/>
          <w:sz w:val="22"/>
          <w:szCs w:val="22"/>
        </w:rPr>
        <w:t>i.</w:t>
      </w:r>
      <w:r>
        <w:rPr>
          <w:rFonts w:ascii="Times New Roman" w:hAnsi="Times New Roman" w:cs="Times New Roman"/>
          <w:sz w:val="22"/>
          <w:szCs w:val="22"/>
        </w:rPr>
        <w:t xml:space="preserve"> </w:t>
      </w:r>
      <w:r w:rsidRPr="002C695A">
        <w:rPr>
          <w:rFonts w:ascii="Times New Roman" w:hAnsi="Times New Roman" w:cs="Times New Roman"/>
          <w:sz w:val="22"/>
          <w:szCs w:val="22"/>
        </w:rPr>
        <w:t>Incumplimiento de las obligaciones asumidas por el GADM;</w:t>
      </w:r>
    </w:p>
    <w:p w:rsidR="002C695A" w:rsidRPr="002C695A" w:rsidRDefault="002C695A" w:rsidP="002C695A">
      <w:pPr>
        <w:jc w:val="both"/>
        <w:rPr>
          <w:rFonts w:ascii="Times New Roman" w:hAnsi="Times New Roman" w:cs="Times New Roman"/>
          <w:sz w:val="22"/>
          <w:szCs w:val="22"/>
        </w:rPr>
      </w:pPr>
    </w:p>
    <w:p w:rsidR="002C695A" w:rsidRPr="002C695A" w:rsidRDefault="002C695A" w:rsidP="002C695A">
      <w:pPr>
        <w:jc w:val="both"/>
        <w:rPr>
          <w:rFonts w:ascii="Times New Roman" w:hAnsi="Times New Roman" w:cs="Times New Roman"/>
          <w:sz w:val="22"/>
          <w:szCs w:val="22"/>
        </w:rPr>
      </w:pPr>
      <w:proofErr w:type="spellStart"/>
      <w:r w:rsidRPr="002C695A">
        <w:rPr>
          <w:rFonts w:ascii="Times New Roman" w:hAnsi="Times New Roman" w:cs="Times New Roman"/>
          <w:sz w:val="22"/>
          <w:szCs w:val="22"/>
        </w:rPr>
        <w:t>ii</w:t>
      </w:r>
      <w:proofErr w:type="spellEnd"/>
      <w:r w:rsidRPr="002C695A">
        <w:rPr>
          <w:rFonts w:ascii="Times New Roman" w:hAnsi="Times New Roman" w:cs="Times New Roman"/>
          <w:sz w:val="22"/>
          <w:szCs w:val="22"/>
        </w:rPr>
        <w:t>.</w:t>
      </w:r>
      <w:r>
        <w:rPr>
          <w:rFonts w:ascii="Times New Roman" w:hAnsi="Times New Roman" w:cs="Times New Roman"/>
          <w:sz w:val="22"/>
          <w:szCs w:val="22"/>
        </w:rPr>
        <w:t xml:space="preserve"> </w:t>
      </w:r>
      <w:r w:rsidRPr="002C695A">
        <w:rPr>
          <w:rFonts w:ascii="Times New Roman" w:hAnsi="Times New Roman" w:cs="Times New Roman"/>
          <w:sz w:val="22"/>
          <w:szCs w:val="22"/>
        </w:rPr>
        <w:t>Incumplimiento del objeto, plazo convenido, o de sus prórrogas debidamente justificado en informes técnicos y jurídicos por la Parte que lo alegue</w:t>
      </w:r>
      <w:proofErr w:type="gramStart"/>
      <w:r w:rsidRPr="002C695A">
        <w:rPr>
          <w:rFonts w:ascii="Times New Roman" w:hAnsi="Times New Roman" w:cs="Times New Roman"/>
          <w:sz w:val="22"/>
          <w:szCs w:val="22"/>
        </w:rPr>
        <w:t>, ,</w:t>
      </w:r>
      <w:proofErr w:type="gramEnd"/>
      <w:r w:rsidRPr="002C695A">
        <w:rPr>
          <w:rFonts w:ascii="Times New Roman" w:hAnsi="Times New Roman" w:cs="Times New Roman"/>
          <w:sz w:val="22"/>
          <w:szCs w:val="22"/>
        </w:rPr>
        <w:t xml:space="preserve"> siempre que dicho incumplimiento no sea imputable al Socio Implementador;</w:t>
      </w:r>
    </w:p>
    <w:p w:rsidR="002C695A" w:rsidRPr="002C695A" w:rsidRDefault="002C695A" w:rsidP="002C695A">
      <w:pPr>
        <w:jc w:val="both"/>
        <w:rPr>
          <w:rFonts w:ascii="Times New Roman" w:hAnsi="Times New Roman" w:cs="Times New Roman"/>
          <w:sz w:val="22"/>
          <w:szCs w:val="22"/>
        </w:rPr>
      </w:pPr>
    </w:p>
    <w:p w:rsidR="002C695A" w:rsidRPr="002C695A" w:rsidRDefault="002C695A" w:rsidP="002C695A">
      <w:pPr>
        <w:jc w:val="both"/>
        <w:rPr>
          <w:rFonts w:ascii="Times New Roman" w:hAnsi="Times New Roman" w:cs="Times New Roman"/>
          <w:sz w:val="22"/>
          <w:szCs w:val="22"/>
        </w:rPr>
      </w:pPr>
      <w:r w:rsidRPr="002C695A">
        <w:rPr>
          <w:rFonts w:ascii="Times New Roman" w:hAnsi="Times New Roman" w:cs="Times New Roman"/>
          <w:sz w:val="22"/>
          <w:szCs w:val="22"/>
        </w:rPr>
        <w:t>En estos casos, la Parte interesada notificará por escrito a la otra Parte el presunto incumplimiento, señalando de manera motivada las causas de terminación y adjuntando la documentación de sustento. La Parte notificada dispondrá de un término de quince</w:t>
      </w:r>
    </w:p>
    <w:p w:rsidR="002C695A" w:rsidRPr="002C695A" w:rsidRDefault="002C695A" w:rsidP="002C695A">
      <w:pPr>
        <w:jc w:val="both"/>
        <w:rPr>
          <w:rFonts w:ascii="Times New Roman" w:hAnsi="Times New Roman" w:cs="Times New Roman"/>
          <w:sz w:val="22"/>
          <w:szCs w:val="22"/>
        </w:rPr>
      </w:pPr>
      <w:r w:rsidRPr="002C695A">
        <w:rPr>
          <w:rFonts w:ascii="Times New Roman" w:hAnsi="Times New Roman" w:cs="Times New Roman"/>
          <w:sz w:val="22"/>
          <w:szCs w:val="22"/>
        </w:rPr>
        <w:t>(15) días, contados desde la notificación para justificar o subsanar el presunto incumplimiento.</w:t>
      </w:r>
    </w:p>
    <w:p w:rsidR="002C695A" w:rsidRPr="002C695A" w:rsidRDefault="002C695A" w:rsidP="002C695A">
      <w:pPr>
        <w:jc w:val="both"/>
        <w:rPr>
          <w:rFonts w:ascii="Times New Roman" w:hAnsi="Times New Roman" w:cs="Times New Roman"/>
          <w:sz w:val="22"/>
          <w:szCs w:val="22"/>
        </w:rPr>
      </w:pPr>
    </w:p>
    <w:p w:rsidR="002C695A" w:rsidRPr="002C695A" w:rsidRDefault="002C695A" w:rsidP="002C695A">
      <w:pPr>
        <w:jc w:val="both"/>
        <w:rPr>
          <w:rFonts w:ascii="Times New Roman" w:hAnsi="Times New Roman" w:cs="Times New Roman"/>
          <w:sz w:val="22"/>
          <w:szCs w:val="22"/>
        </w:rPr>
      </w:pPr>
      <w:r w:rsidRPr="002C695A">
        <w:rPr>
          <w:rFonts w:ascii="Times New Roman" w:hAnsi="Times New Roman" w:cs="Times New Roman"/>
          <w:sz w:val="22"/>
          <w:szCs w:val="22"/>
        </w:rPr>
        <w:t>De no justificarse o subsanarse dentro del término señalado, la Parte interesada notificará la terminación unilateral del Convenio mediante resolución debidamente motivada.</w:t>
      </w:r>
    </w:p>
    <w:p w:rsidR="002C695A" w:rsidRPr="002C695A" w:rsidRDefault="002C695A" w:rsidP="002C695A">
      <w:pPr>
        <w:jc w:val="both"/>
        <w:rPr>
          <w:rFonts w:ascii="Times New Roman" w:hAnsi="Times New Roman" w:cs="Times New Roman"/>
          <w:sz w:val="22"/>
          <w:szCs w:val="22"/>
        </w:rPr>
      </w:pPr>
    </w:p>
    <w:p w:rsidR="0041331A" w:rsidRPr="0041331A" w:rsidRDefault="002C695A" w:rsidP="0041331A">
      <w:pPr>
        <w:jc w:val="both"/>
        <w:rPr>
          <w:rFonts w:ascii="Times New Roman" w:hAnsi="Times New Roman" w:cs="Times New Roman"/>
          <w:sz w:val="22"/>
          <w:szCs w:val="22"/>
        </w:rPr>
      </w:pPr>
      <w:r w:rsidRPr="002C695A">
        <w:rPr>
          <w:rFonts w:ascii="Times New Roman" w:hAnsi="Times New Roman" w:cs="Times New Roman"/>
          <w:b/>
          <w:sz w:val="22"/>
          <w:szCs w:val="22"/>
        </w:rPr>
        <w:t>d. Por fuerza mayor o caso fortuito:</w:t>
      </w:r>
      <w:r w:rsidRPr="002C695A">
        <w:rPr>
          <w:rFonts w:ascii="Times New Roman" w:hAnsi="Times New Roman" w:cs="Times New Roman"/>
          <w:sz w:val="22"/>
          <w:szCs w:val="22"/>
        </w:rPr>
        <w:t xml:space="preserve"> Por la ocurrencia de hechos constitutivos de fuerza mayor o caso fortuito, debidamente justificados por la Parte que los alegue, los cuales deberán ser</w:t>
      </w:r>
      <w:r w:rsidR="0041331A">
        <w:rPr>
          <w:rFonts w:ascii="Times New Roman" w:hAnsi="Times New Roman" w:cs="Times New Roman"/>
          <w:sz w:val="22"/>
          <w:szCs w:val="22"/>
        </w:rPr>
        <w:t xml:space="preserve"> </w:t>
      </w:r>
      <w:r w:rsidR="0041331A" w:rsidRPr="0041331A">
        <w:rPr>
          <w:rFonts w:ascii="Times New Roman" w:hAnsi="Times New Roman" w:cs="Times New Roman"/>
          <w:sz w:val="22"/>
          <w:szCs w:val="22"/>
        </w:rPr>
        <w:t>notificados a la otra Parte dentro del término de cinco (5) días contados desde su ocurrencia, conforme a lo dispuesto en el artículo 30 del Código Civil.</w:t>
      </w:r>
    </w:p>
    <w:p w:rsidR="0041331A" w:rsidRPr="0041331A" w:rsidRDefault="0041331A" w:rsidP="0041331A">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lastRenderedPageBreak/>
        <w:t>En este caso, las Partes podrán suscribir un Acta de Terminación Anticipada, sustentada en un informe técnico de los Administradores del Convenio, en el que se detallen las circunstancias que motivaron la terminación y el estado de cumplimiento de las obligaciones asumidas.</w:t>
      </w:r>
    </w:p>
    <w:p w:rsidR="0041331A" w:rsidRPr="0041331A" w:rsidRDefault="0041331A" w:rsidP="0041331A">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En todos los casos de terminación, los Administradores del Convenio elaborarán el correspondiente Informe de Liquidación del Convenio, y además suscribirán el Acta de Liquidación y Cierre del Convenio, en la que se dejará constancia del estado final de cumplimiento de las obligaciones.</w:t>
      </w:r>
    </w:p>
    <w:p w:rsidR="0041331A" w:rsidRPr="0041331A" w:rsidRDefault="0041331A" w:rsidP="0041331A">
      <w:pPr>
        <w:jc w:val="both"/>
        <w:rPr>
          <w:rFonts w:ascii="Times New Roman" w:hAnsi="Times New Roman" w:cs="Times New Roman"/>
          <w:sz w:val="22"/>
          <w:szCs w:val="22"/>
        </w:rPr>
      </w:pPr>
    </w:p>
    <w:p w:rsidR="002C695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La terminación del Convenio no implicará liquidación financiera de recursos del Gobierno Autónomo Descentralizado Municipal, por cuanto no existe administración directa de recursos por parte de dicha entidad en el marco del presente instrumento, sin perjuicio de las responsabilidades que pudieren derivarse conforme a la normativa legal e instrumentos aplicable.</w:t>
      </w:r>
    </w:p>
    <w:p w:rsidR="002C695A" w:rsidRDefault="002C695A" w:rsidP="00830336">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b/>
          <w:sz w:val="22"/>
          <w:szCs w:val="22"/>
        </w:rPr>
      </w:pPr>
      <w:r w:rsidRPr="0041331A">
        <w:rPr>
          <w:rFonts w:ascii="Times New Roman" w:hAnsi="Times New Roman" w:cs="Times New Roman"/>
          <w:b/>
          <w:sz w:val="22"/>
          <w:szCs w:val="22"/>
        </w:rPr>
        <w:t>CLÁUSULA DÉCIMA QUINTA. - INTERPRETACIÓN DE TÉRMINOS:</w:t>
      </w:r>
    </w:p>
    <w:p w:rsidR="0041331A" w:rsidRPr="0041331A" w:rsidRDefault="0041331A" w:rsidP="0041331A">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Las disposiciones del presente Convenio se interpretarán de manera integral, sistemática y conforme a su objeto, finalidad y la intención de las Partes, en observancia de los principios de legalidad, buena fe, coordinación y cooperación interinstitucional.</w:t>
      </w:r>
    </w:p>
    <w:p w:rsidR="0041331A" w:rsidRPr="0041331A" w:rsidRDefault="0041331A" w:rsidP="0041331A">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Para efectos de interpretación, se observarán las siguientes reglas:</w:t>
      </w:r>
    </w:p>
    <w:p w:rsidR="0041331A" w:rsidRPr="0041331A" w:rsidRDefault="0041331A" w:rsidP="0041331A">
      <w:pPr>
        <w:jc w:val="both"/>
        <w:rPr>
          <w:rFonts w:ascii="Times New Roman" w:hAnsi="Times New Roman" w:cs="Times New Roman"/>
          <w:sz w:val="22"/>
          <w:szCs w:val="22"/>
        </w:rPr>
      </w:pPr>
    </w:p>
    <w:p w:rsid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a)</w:t>
      </w:r>
      <w:r w:rsidR="00B62253">
        <w:rPr>
          <w:rFonts w:ascii="Times New Roman" w:hAnsi="Times New Roman" w:cs="Times New Roman"/>
          <w:sz w:val="22"/>
          <w:szCs w:val="22"/>
        </w:rPr>
        <w:t xml:space="preserve"> </w:t>
      </w:r>
      <w:r w:rsidRPr="0041331A">
        <w:rPr>
          <w:rFonts w:ascii="Times New Roman" w:hAnsi="Times New Roman" w:cs="Times New Roman"/>
          <w:sz w:val="22"/>
          <w:szCs w:val="22"/>
        </w:rPr>
        <w:t>Cuando los términos utilizados en el presente Convenio se encuentren definidos en la Constitución de la República del Ecuador, la ley o la normativa vigente, se estará a dichas definiciones.</w:t>
      </w:r>
    </w:p>
    <w:p w:rsidR="00B62253" w:rsidRPr="0041331A" w:rsidRDefault="00B62253" w:rsidP="0041331A">
      <w:pPr>
        <w:jc w:val="both"/>
        <w:rPr>
          <w:rFonts w:ascii="Times New Roman" w:hAnsi="Times New Roman" w:cs="Times New Roman"/>
          <w:sz w:val="22"/>
          <w:szCs w:val="22"/>
        </w:rPr>
      </w:pPr>
    </w:p>
    <w:p w:rsidR="0041331A" w:rsidRPr="0041331A" w:rsidRDefault="0041331A" w:rsidP="0041331A">
      <w:pPr>
        <w:jc w:val="both"/>
        <w:rPr>
          <w:rFonts w:ascii="Times New Roman" w:hAnsi="Times New Roman" w:cs="Times New Roman"/>
          <w:sz w:val="22"/>
          <w:szCs w:val="22"/>
        </w:rPr>
      </w:pPr>
      <w:r w:rsidRPr="0041331A">
        <w:rPr>
          <w:rFonts w:ascii="Times New Roman" w:hAnsi="Times New Roman" w:cs="Times New Roman"/>
          <w:sz w:val="22"/>
          <w:szCs w:val="22"/>
        </w:rPr>
        <w:t>b)</w:t>
      </w:r>
      <w:r w:rsidR="00B62253">
        <w:rPr>
          <w:rFonts w:ascii="Times New Roman" w:hAnsi="Times New Roman" w:cs="Times New Roman"/>
          <w:sz w:val="22"/>
          <w:szCs w:val="22"/>
        </w:rPr>
        <w:t xml:space="preserve"> </w:t>
      </w:r>
      <w:r w:rsidRPr="0041331A">
        <w:rPr>
          <w:rFonts w:ascii="Times New Roman" w:hAnsi="Times New Roman" w:cs="Times New Roman"/>
          <w:sz w:val="22"/>
          <w:szCs w:val="22"/>
        </w:rPr>
        <w:t>En caso de que los términos no se encuentren definidos en el ordenamiento jurídico ecuatoriano, se estará a las definiciones contenidas en el presente Convenio; y, a falta de éstas, se interpretarán conforme a su sentido natural y obvio, en función del contexto, objeto y finalidad del Convenio.</w:t>
      </w:r>
    </w:p>
    <w:p w:rsidR="0041331A" w:rsidRPr="0041331A" w:rsidRDefault="0041331A" w:rsidP="0041331A">
      <w:pPr>
        <w:jc w:val="both"/>
        <w:rPr>
          <w:rFonts w:ascii="Times New Roman" w:hAnsi="Times New Roman" w:cs="Times New Roman"/>
          <w:sz w:val="22"/>
          <w:szCs w:val="22"/>
        </w:rPr>
      </w:pPr>
    </w:p>
    <w:p w:rsidR="00B62253" w:rsidRPr="00B62253" w:rsidRDefault="0041331A" w:rsidP="00B62253">
      <w:pPr>
        <w:jc w:val="both"/>
        <w:rPr>
          <w:rFonts w:ascii="Times New Roman" w:hAnsi="Times New Roman" w:cs="Times New Roman"/>
          <w:sz w:val="22"/>
          <w:szCs w:val="22"/>
        </w:rPr>
      </w:pPr>
      <w:r w:rsidRPr="0041331A">
        <w:rPr>
          <w:rFonts w:ascii="Times New Roman" w:hAnsi="Times New Roman" w:cs="Times New Roman"/>
          <w:sz w:val="22"/>
          <w:szCs w:val="22"/>
        </w:rPr>
        <w:t>c)</w:t>
      </w:r>
      <w:r w:rsidR="00B62253">
        <w:rPr>
          <w:rFonts w:ascii="Times New Roman" w:hAnsi="Times New Roman" w:cs="Times New Roman"/>
          <w:sz w:val="22"/>
          <w:szCs w:val="22"/>
        </w:rPr>
        <w:t xml:space="preserve"> </w:t>
      </w:r>
      <w:r w:rsidRPr="0041331A">
        <w:rPr>
          <w:rFonts w:ascii="Times New Roman" w:hAnsi="Times New Roman" w:cs="Times New Roman"/>
          <w:sz w:val="22"/>
          <w:szCs w:val="22"/>
        </w:rPr>
        <w:t>Ninguna disposición del presente Convenio podrá interpretarse en el sentido de implicar la transferencia, cesión o renuncia de competencias, ni la constitución de relaciones jurídicas distintas a las expresamente previstas, incluyendo asociaciones, relaciones laborales, contractuales o de</w:t>
      </w:r>
      <w:r w:rsidR="00B62253">
        <w:rPr>
          <w:rFonts w:ascii="Times New Roman" w:hAnsi="Times New Roman" w:cs="Times New Roman"/>
          <w:sz w:val="22"/>
          <w:szCs w:val="22"/>
        </w:rPr>
        <w:t xml:space="preserve"> </w:t>
      </w:r>
      <w:r w:rsidR="00B62253" w:rsidRPr="00B62253">
        <w:rPr>
          <w:rFonts w:ascii="Times New Roman" w:hAnsi="Times New Roman" w:cs="Times New Roman"/>
          <w:sz w:val="22"/>
          <w:szCs w:val="22"/>
        </w:rPr>
        <w:t>responsabilidad solidaria, ni la asunción de obligaciones financieras adicionales a las establecidas en este instrumento.</w:t>
      </w:r>
    </w:p>
    <w:p w:rsidR="00B62253" w:rsidRPr="00B62253" w:rsidRDefault="00B62253" w:rsidP="00B62253">
      <w:pPr>
        <w:jc w:val="both"/>
        <w:rPr>
          <w:rFonts w:ascii="Times New Roman" w:hAnsi="Times New Roman" w:cs="Times New Roman"/>
          <w:sz w:val="22"/>
          <w:szCs w:val="22"/>
        </w:rPr>
      </w:pPr>
    </w:p>
    <w:p w:rsidR="002C695A" w:rsidRDefault="00B62253" w:rsidP="00B62253">
      <w:pPr>
        <w:jc w:val="both"/>
        <w:rPr>
          <w:rFonts w:ascii="Times New Roman" w:hAnsi="Times New Roman" w:cs="Times New Roman"/>
          <w:sz w:val="22"/>
          <w:szCs w:val="22"/>
        </w:rPr>
      </w:pPr>
      <w:r w:rsidRPr="00B62253">
        <w:rPr>
          <w:rFonts w:ascii="Times New Roman" w:hAnsi="Times New Roman" w:cs="Times New Roman"/>
          <w:sz w:val="22"/>
          <w:szCs w:val="22"/>
        </w:rPr>
        <w:t>d)</w:t>
      </w:r>
      <w:r>
        <w:rPr>
          <w:rFonts w:ascii="Times New Roman" w:hAnsi="Times New Roman" w:cs="Times New Roman"/>
          <w:sz w:val="22"/>
          <w:szCs w:val="22"/>
        </w:rPr>
        <w:t xml:space="preserve"> </w:t>
      </w:r>
      <w:r w:rsidRPr="00B62253">
        <w:rPr>
          <w:rFonts w:ascii="Times New Roman" w:hAnsi="Times New Roman" w:cs="Times New Roman"/>
          <w:sz w:val="22"/>
          <w:szCs w:val="22"/>
        </w:rPr>
        <w:t>En caso de duda, contradicción o ambigüedad, prevalecerá la interpretación que resulte más acorde con el objeto del Convenio, la normativa aplicable y las condiciones del financiamiento otorgado por la Corporación Andina de Fomento (CAF).</w:t>
      </w:r>
    </w:p>
    <w:p w:rsidR="002C695A" w:rsidRDefault="002C695A" w:rsidP="00830336">
      <w:pPr>
        <w:jc w:val="both"/>
        <w:rPr>
          <w:rFonts w:ascii="Times New Roman" w:hAnsi="Times New Roman" w:cs="Times New Roman"/>
          <w:sz w:val="22"/>
          <w:szCs w:val="22"/>
        </w:rPr>
      </w:pPr>
    </w:p>
    <w:p w:rsidR="000B71A3" w:rsidRPr="000B71A3" w:rsidRDefault="000B71A3" w:rsidP="000B71A3">
      <w:pPr>
        <w:jc w:val="both"/>
        <w:rPr>
          <w:rFonts w:ascii="Times New Roman" w:hAnsi="Times New Roman" w:cs="Times New Roman"/>
          <w:b/>
          <w:sz w:val="22"/>
          <w:szCs w:val="22"/>
        </w:rPr>
      </w:pPr>
      <w:r w:rsidRPr="000B71A3">
        <w:rPr>
          <w:rFonts w:ascii="Times New Roman" w:hAnsi="Times New Roman" w:cs="Times New Roman"/>
          <w:b/>
          <w:sz w:val="22"/>
          <w:szCs w:val="22"/>
        </w:rPr>
        <w:t>CLÁUSULA DÉCIMA SEXTA. - DOCUMENTOS HABILITANTES:</w:t>
      </w:r>
    </w:p>
    <w:p w:rsidR="000B71A3" w:rsidRPr="000B71A3" w:rsidRDefault="000B71A3" w:rsidP="000B71A3">
      <w:pPr>
        <w:jc w:val="both"/>
        <w:rPr>
          <w:rFonts w:ascii="Times New Roman" w:hAnsi="Times New Roman" w:cs="Times New Roman"/>
          <w:sz w:val="22"/>
          <w:szCs w:val="22"/>
        </w:rPr>
      </w:pPr>
    </w:p>
    <w:p w:rsidR="000B71A3" w:rsidRPr="000B71A3" w:rsidRDefault="000B71A3" w:rsidP="000B71A3">
      <w:pPr>
        <w:jc w:val="both"/>
        <w:rPr>
          <w:rFonts w:ascii="Times New Roman" w:hAnsi="Times New Roman" w:cs="Times New Roman"/>
          <w:sz w:val="22"/>
          <w:szCs w:val="22"/>
        </w:rPr>
      </w:pPr>
      <w:r w:rsidRPr="000B71A3">
        <w:rPr>
          <w:rFonts w:ascii="Times New Roman" w:hAnsi="Times New Roman" w:cs="Times New Roman"/>
          <w:sz w:val="22"/>
          <w:szCs w:val="22"/>
        </w:rPr>
        <w:t>Son parte integrante del presente instrumento, los siguientes documentos:</w:t>
      </w:r>
    </w:p>
    <w:p w:rsidR="000B71A3" w:rsidRPr="000B71A3" w:rsidRDefault="000B71A3" w:rsidP="000B71A3">
      <w:pPr>
        <w:jc w:val="both"/>
        <w:rPr>
          <w:rFonts w:ascii="Times New Roman" w:hAnsi="Times New Roman" w:cs="Times New Roman"/>
          <w:sz w:val="22"/>
          <w:szCs w:val="22"/>
        </w:rPr>
      </w:pPr>
    </w:p>
    <w:p w:rsidR="000B71A3" w:rsidRPr="00CF5AD7" w:rsidRDefault="000B71A3" w:rsidP="000B71A3">
      <w:pPr>
        <w:jc w:val="both"/>
        <w:rPr>
          <w:rFonts w:ascii="Times New Roman" w:hAnsi="Times New Roman" w:cs="Times New Roman"/>
          <w:b/>
          <w:sz w:val="22"/>
          <w:szCs w:val="22"/>
        </w:rPr>
      </w:pPr>
      <w:r w:rsidRPr="00CF5AD7">
        <w:rPr>
          <w:rFonts w:ascii="Times New Roman" w:hAnsi="Times New Roman" w:cs="Times New Roman"/>
          <w:b/>
          <w:sz w:val="22"/>
          <w:szCs w:val="22"/>
        </w:rPr>
        <w:t>I.</w:t>
      </w:r>
      <w:r w:rsidR="00CF5AD7" w:rsidRPr="00CF5AD7">
        <w:rPr>
          <w:rFonts w:ascii="Times New Roman" w:hAnsi="Times New Roman" w:cs="Times New Roman"/>
          <w:b/>
          <w:sz w:val="22"/>
          <w:szCs w:val="22"/>
        </w:rPr>
        <w:t xml:space="preserve"> </w:t>
      </w:r>
      <w:r w:rsidRPr="00CF5AD7">
        <w:rPr>
          <w:rFonts w:ascii="Times New Roman" w:hAnsi="Times New Roman" w:cs="Times New Roman"/>
          <w:b/>
          <w:sz w:val="22"/>
          <w:szCs w:val="22"/>
        </w:rPr>
        <w:t>Los que acreditan la capacidad legal de los comparecientes.</w:t>
      </w:r>
    </w:p>
    <w:p w:rsidR="000B71A3" w:rsidRPr="000B71A3" w:rsidRDefault="000B71A3" w:rsidP="000B71A3">
      <w:pPr>
        <w:jc w:val="both"/>
        <w:rPr>
          <w:rFonts w:ascii="Times New Roman" w:hAnsi="Times New Roman" w:cs="Times New Roman"/>
          <w:sz w:val="22"/>
          <w:szCs w:val="22"/>
        </w:rPr>
      </w:pPr>
    </w:p>
    <w:p w:rsidR="000B71A3" w:rsidRPr="000B71A3" w:rsidRDefault="000B71A3" w:rsidP="000B71A3">
      <w:pPr>
        <w:jc w:val="both"/>
        <w:rPr>
          <w:rFonts w:ascii="Times New Roman" w:hAnsi="Times New Roman" w:cs="Times New Roman"/>
          <w:sz w:val="22"/>
          <w:szCs w:val="22"/>
        </w:rPr>
      </w:pPr>
      <w:r w:rsidRPr="000B71A3">
        <w:rPr>
          <w:rFonts w:ascii="Times New Roman" w:hAnsi="Times New Roman" w:cs="Times New Roman"/>
          <w:sz w:val="22"/>
          <w:szCs w:val="22"/>
        </w:rPr>
        <w:t>A.</w:t>
      </w:r>
      <w:r w:rsidR="00CF5AD7">
        <w:rPr>
          <w:rFonts w:ascii="Times New Roman" w:hAnsi="Times New Roman" w:cs="Times New Roman"/>
          <w:sz w:val="22"/>
          <w:szCs w:val="22"/>
        </w:rPr>
        <w:t xml:space="preserve"> </w:t>
      </w:r>
      <w:r w:rsidRPr="000B71A3">
        <w:rPr>
          <w:rFonts w:ascii="Times New Roman" w:hAnsi="Times New Roman" w:cs="Times New Roman"/>
          <w:sz w:val="22"/>
          <w:szCs w:val="22"/>
        </w:rPr>
        <w:t>Copia de la Credencial del Alcalde del Gobierno Autónomo Descentralizado Municipal del Cantón XXXXXXX.</w:t>
      </w:r>
    </w:p>
    <w:p w:rsidR="000B71A3" w:rsidRPr="000B71A3" w:rsidRDefault="000B71A3" w:rsidP="000B71A3">
      <w:pPr>
        <w:jc w:val="both"/>
        <w:rPr>
          <w:rFonts w:ascii="Times New Roman" w:hAnsi="Times New Roman" w:cs="Times New Roman"/>
          <w:sz w:val="22"/>
          <w:szCs w:val="22"/>
        </w:rPr>
      </w:pPr>
    </w:p>
    <w:p w:rsidR="000B71A3" w:rsidRPr="000B71A3" w:rsidRDefault="000B71A3" w:rsidP="000B71A3">
      <w:pPr>
        <w:jc w:val="both"/>
        <w:rPr>
          <w:rFonts w:ascii="Times New Roman" w:hAnsi="Times New Roman" w:cs="Times New Roman"/>
          <w:sz w:val="22"/>
          <w:szCs w:val="22"/>
        </w:rPr>
      </w:pPr>
      <w:r w:rsidRPr="000B71A3">
        <w:rPr>
          <w:rFonts w:ascii="Times New Roman" w:hAnsi="Times New Roman" w:cs="Times New Roman"/>
          <w:sz w:val="22"/>
          <w:szCs w:val="22"/>
        </w:rPr>
        <w:t>B.</w:t>
      </w:r>
      <w:r w:rsidR="00CF5AD7">
        <w:rPr>
          <w:rFonts w:ascii="Times New Roman" w:hAnsi="Times New Roman" w:cs="Times New Roman"/>
          <w:sz w:val="22"/>
          <w:szCs w:val="22"/>
        </w:rPr>
        <w:t xml:space="preserve"> </w:t>
      </w:r>
      <w:r w:rsidRPr="000B71A3">
        <w:rPr>
          <w:rFonts w:ascii="Times New Roman" w:hAnsi="Times New Roman" w:cs="Times New Roman"/>
          <w:sz w:val="22"/>
          <w:szCs w:val="22"/>
        </w:rPr>
        <w:t xml:space="preserve">Copia del Decreto Ejecutivo Nro. 138, de 18 de noviembre de 2025, publicado en el Segundo Suplemento del Registro Oficial Nro. 166, mediante el cual el Presidente Constitucional de la </w:t>
      </w:r>
      <w:r w:rsidRPr="000B71A3">
        <w:rPr>
          <w:rFonts w:ascii="Times New Roman" w:hAnsi="Times New Roman" w:cs="Times New Roman"/>
          <w:sz w:val="22"/>
          <w:szCs w:val="22"/>
        </w:rPr>
        <w:lastRenderedPageBreak/>
        <w:t>República del Ecuador designó a la señora Inés María Manzano Díaz como Ministra de Ambiente y Energía, confiriéndole la representación legal de dicha Cartera de Estado.</w:t>
      </w:r>
    </w:p>
    <w:p w:rsidR="000B71A3" w:rsidRPr="000B71A3" w:rsidRDefault="000B71A3" w:rsidP="000B71A3">
      <w:pPr>
        <w:jc w:val="both"/>
        <w:rPr>
          <w:rFonts w:ascii="Times New Roman" w:hAnsi="Times New Roman" w:cs="Times New Roman"/>
          <w:sz w:val="22"/>
          <w:szCs w:val="22"/>
        </w:rPr>
      </w:pPr>
    </w:p>
    <w:p w:rsidR="000B71A3" w:rsidRPr="00CF5AD7" w:rsidRDefault="000B71A3" w:rsidP="000B71A3">
      <w:pPr>
        <w:jc w:val="both"/>
        <w:rPr>
          <w:rFonts w:ascii="Times New Roman" w:hAnsi="Times New Roman" w:cs="Times New Roman"/>
          <w:b/>
          <w:sz w:val="22"/>
          <w:szCs w:val="22"/>
        </w:rPr>
      </w:pPr>
      <w:r w:rsidRPr="00CF5AD7">
        <w:rPr>
          <w:rFonts w:ascii="Times New Roman" w:hAnsi="Times New Roman" w:cs="Times New Roman"/>
          <w:b/>
          <w:sz w:val="22"/>
          <w:szCs w:val="22"/>
        </w:rPr>
        <w:t>II.</w:t>
      </w:r>
      <w:r w:rsidRPr="00CF5AD7">
        <w:rPr>
          <w:rFonts w:ascii="Times New Roman" w:hAnsi="Times New Roman" w:cs="Times New Roman"/>
          <w:b/>
          <w:sz w:val="22"/>
          <w:szCs w:val="22"/>
        </w:rPr>
        <w:tab/>
        <w:t>Documentos técnicos y administrativos:</w:t>
      </w:r>
    </w:p>
    <w:p w:rsidR="00CF5AD7" w:rsidRDefault="00CF5AD7" w:rsidP="000B71A3">
      <w:pPr>
        <w:jc w:val="both"/>
        <w:rPr>
          <w:rFonts w:ascii="Times New Roman" w:hAnsi="Times New Roman" w:cs="Times New Roman"/>
          <w:sz w:val="22"/>
          <w:szCs w:val="22"/>
        </w:rPr>
      </w:pPr>
    </w:p>
    <w:p w:rsidR="000B71A3" w:rsidRDefault="000B71A3" w:rsidP="000B71A3">
      <w:pPr>
        <w:jc w:val="both"/>
        <w:rPr>
          <w:rFonts w:ascii="Times New Roman" w:hAnsi="Times New Roman" w:cs="Times New Roman"/>
          <w:sz w:val="22"/>
          <w:szCs w:val="22"/>
        </w:rPr>
      </w:pPr>
      <w:r w:rsidRPr="000B71A3">
        <w:rPr>
          <w:rFonts w:ascii="Times New Roman" w:hAnsi="Times New Roman" w:cs="Times New Roman"/>
          <w:sz w:val="22"/>
          <w:szCs w:val="22"/>
        </w:rPr>
        <w:t>A.</w:t>
      </w:r>
      <w:r w:rsidR="00CF5AD7">
        <w:rPr>
          <w:rFonts w:ascii="Times New Roman" w:hAnsi="Times New Roman" w:cs="Times New Roman"/>
          <w:sz w:val="22"/>
          <w:szCs w:val="22"/>
        </w:rPr>
        <w:t xml:space="preserve"> </w:t>
      </w:r>
      <w:r w:rsidRPr="000B71A3">
        <w:rPr>
          <w:rFonts w:ascii="Times New Roman" w:hAnsi="Times New Roman" w:cs="Times New Roman"/>
          <w:sz w:val="22"/>
          <w:szCs w:val="22"/>
        </w:rPr>
        <w:t>Copia del Dictamen de Prioridad del Proyecto, contenido en el Oficio Nro. PR-SSGDP-2025-0041-O, de fecha 31 de octubre de 2025, suscrito por la Subsecretaría General de Planificación de la Presidencia de la República, mediante el cual se emitió el Dictamen de Prioridad al Proyecto “FOGAPRYD II”, con Código Único de Proyecto (CUP) Nro. 46090000.0000.390891, para su ejecución en el período 2025–2030.</w:t>
      </w:r>
    </w:p>
    <w:p w:rsidR="00CF5AD7" w:rsidRPr="000B71A3" w:rsidRDefault="00CF5AD7" w:rsidP="000B71A3">
      <w:pPr>
        <w:jc w:val="both"/>
        <w:rPr>
          <w:rFonts w:ascii="Times New Roman" w:hAnsi="Times New Roman" w:cs="Times New Roman"/>
          <w:sz w:val="22"/>
          <w:szCs w:val="22"/>
        </w:rPr>
      </w:pPr>
    </w:p>
    <w:p w:rsidR="000B71A3" w:rsidRDefault="000B71A3" w:rsidP="000B71A3">
      <w:pPr>
        <w:jc w:val="both"/>
        <w:rPr>
          <w:rFonts w:ascii="Times New Roman" w:hAnsi="Times New Roman" w:cs="Times New Roman"/>
          <w:sz w:val="22"/>
          <w:szCs w:val="22"/>
        </w:rPr>
      </w:pPr>
      <w:r w:rsidRPr="000B71A3">
        <w:rPr>
          <w:rFonts w:ascii="Times New Roman" w:hAnsi="Times New Roman" w:cs="Times New Roman"/>
          <w:sz w:val="22"/>
          <w:szCs w:val="22"/>
        </w:rPr>
        <w:t>B.</w:t>
      </w:r>
      <w:r w:rsidR="00CF5AD7">
        <w:rPr>
          <w:rFonts w:ascii="Times New Roman" w:hAnsi="Times New Roman" w:cs="Times New Roman"/>
          <w:sz w:val="22"/>
          <w:szCs w:val="22"/>
        </w:rPr>
        <w:t xml:space="preserve"> </w:t>
      </w:r>
      <w:r w:rsidRPr="000B71A3">
        <w:rPr>
          <w:rFonts w:ascii="Times New Roman" w:hAnsi="Times New Roman" w:cs="Times New Roman"/>
          <w:sz w:val="22"/>
          <w:szCs w:val="22"/>
        </w:rPr>
        <w:t>Viabilidad Técnica del Proyecto: Oficio Nro. XXXXXXX, de fecha XX de XXXXXXX de 202X, suscrito por el Director Zonal del MAE y dirigido al Alcalde del GADM, otorgando la viabilidad técnica para la ejecución del proyecto.</w:t>
      </w:r>
    </w:p>
    <w:p w:rsidR="000B71A3" w:rsidRDefault="000B71A3" w:rsidP="00830336">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sz w:val="22"/>
          <w:szCs w:val="22"/>
        </w:rPr>
      </w:pPr>
      <w:r w:rsidRPr="00287250">
        <w:rPr>
          <w:rFonts w:ascii="Times New Roman" w:hAnsi="Times New Roman" w:cs="Times New Roman"/>
          <w:sz w:val="22"/>
          <w:szCs w:val="22"/>
        </w:rPr>
        <w:t>C.</w:t>
      </w:r>
      <w:r>
        <w:rPr>
          <w:rFonts w:ascii="Times New Roman" w:hAnsi="Times New Roman" w:cs="Times New Roman"/>
          <w:sz w:val="22"/>
          <w:szCs w:val="22"/>
        </w:rPr>
        <w:t xml:space="preserve"> </w:t>
      </w:r>
      <w:r w:rsidRPr="00287250">
        <w:rPr>
          <w:rFonts w:ascii="Times New Roman" w:hAnsi="Times New Roman" w:cs="Times New Roman"/>
          <w:sz w:val="22"/>
          <w:szCs w:val="22"/>
        </w:rPr>
        <w:t>Presupuesto actualizado del proyecto, aprobado y suscrito por el GADM, conforme al año de ejecución de la obra.</w:t>
      </w:r>
    </w:p>
    <w:p w:rsidR="00287250" w:rsidRDefault="00287250" w:rsidP="00287250">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sz w:val="22"/>
          <w:szCs w:val="22"/>
        </w:rPr>
      </w:pPr>
      <w:r w:rsidRPr="00287250">
        <w:rPr>
          <w:rFonts w:ascii="Times New Roman" w:hAnsi="Times New Roman" w:cs="Times New Roman"/>
          <w:sz w:val="22"/>
          <w:szCs w:val="22"/>
        </w:rPr>
        <w:t>D.</w:t>
      </w:r>
      <w:r>
        <w:rPr>
          <w:rFonts w:ascii="Times New Roman" w:hAnsi="Times New Roman" w:cs="Times New Roman"/>
          <w:sz w:val="22"/>
          <w:szCs w:val="22"/>
        </w:rPr>
        <w:t xml:space="preserve"> </w:t>
      </w:r>
      <w:r w:rsidRPr="00287250">
        <w:rPr>
          <w:rFonts w:ascii="Times New Roman" w:hAnsi="Times New Roman" w:cs="Times New Roman"/>
          <w:sz w:val="22"/>
          <w:szCs w:val="22"/>
        </w:rPr>
        <w:t>Resolución de delegación de competencia: Resolución Nro. XXXXXXXX del Concejo del Gobierno Autónomo Descentralizado Municipal del Cantón XXXXXXXX, mediante la cual se delega la gestión de la construcción de la infraestructura hidráulica al MAE, con base en lo establecido en el Artículo 279 del COOTAD.</w:t>
      </w:r>
    </w:p>
    <w:p w:rsidR="00287250" w:rsidRDefault="00287250" w:rsidP="00287250">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sz w:val="22"/>
          <w:szCs w:val="22"/>
        </w:rPr>
      </w:pPr>
      <w:r w:rsidRPr="00287250">
        <w:rPr>
          <w:rFonts w:ascii="Times New Roman" w:hAnsi="Times New Roman" w:cs="Times New Roman"/>
          <w:sz w:val="22"/>
          <w:szCs w:val="22"/>
        </w:rPr>
        <w:t>E.</w:t>
      </w:r>
      <w:r>
        <w:rPr>
          <w:rFonts w:ascii="Times New Roman" w:hAnsi="Times New Roman" w:cs="Times New Roman"/>
          <w:sz w:val="22"/>
          <w:szCs w:val="22"/>
        </w:rPr>
        <w:t xml:space="preserve"> </w:t>
      </w:r>
      <w:r w:rsidRPr="00287250">
        <w:rPr>
          <w:rFonts w:ascii="Times New Roman" w:hAnsi="Times New Roman" w:cs="Times New Roman"/>
          <w:sz w:val="22"/>
          <w:szCs w:val="22"/>
        </w:rPr>
        <w:t>Criterio jurídico sobre viabilidad del Convenio: Memorando Nro. MAE-CGAJ-XXXXXXX, emitido por el Coordinador General de Asesoría Jurídica del MAE, en el que se evalúa la viabilidad jurídica de la suscripción del Convenio.</w:t>
      </w:r>
    </w:p>
    <w:p w:rsidR="00287250" w:rsidRDefault="00287250" w:rsidP="00287250">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b/>
          <w:sz w:val="22"/>
          <w:szCs w:val="22"/>
        </w:rPr>
      </w:pPr>
      <w:r w:rsidRPr="00287250">
        <w:rPr>
          <w:rFonts w:ascii="Times New Roman" w:hAnsi="Times New Roman" w:cs="Times New Roman"/>
          <w:b/>
          <w:sz w:val="22"/>
          <w:szCs w:val="22"/>
        </w:rPr>
        <w:t>III.</w:t>
      </w:r>
      <w:r w:rsidRPr="00287250">
        <w:rPr>
          <w:rFonts w:ascii="Times New Roman" w:hAnsi="Times New Roman" w:cs="Times New Roman"/>
          <w:b/>
          <w:sz w:val="22"/>
          <w:szCs w:val="22"/>
        </w:rPr>
        <w:tab/>
        <w:t>Documentos financieros:</w:t>
      </w:r>
    </w:p>
    <w:p w:rsidR="00287250" w:rsidRDefault="00287250" w:rsidP="00287250">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sz w:val="22"/>
          <w:szCs w:val="22"/>
        </w:rPr>
      </w:pPr>
      <w:r w:rsidRPr="00287250">
        <w:rPr>
          <w:rFonts w:ascii="Times New Roman" w:hAnsi="Times New Roman" w:cs="Times New Roman"/>
          <w:sz w:val="22"/>
          <w:szCs w:val="22"/>
        </w:rPr>
        <w:t>A.</w:t>
      </w:r>
      <w:r>
        <w:rPr>
          <w:rFonts w:ascii="Times New Roman" w:hAnsi="Times New Roman" w:cs="Times New Roman"/>
          <w:sz w:val="22"/>
          <w:szCs w:val="22"/>
        </w:rPr>
        <w:t xml:space="preserve"> </w:t>
      </w:r>
      <w:r w:rsidRPr="00287250">
        <w:rPr>
          <w:rFonts w:ascii="Times New Roman" w:hAnsi="Times New Roman" w:cs="Times New Roman"/>
          <w:sz w:val="22"/>
          <w:szCs w:val="22"/>
        </w:rPr>
        <w:t>Disponibilidad presupuestaria GADM: Nro. XXX, de fecha XX de XXXXXXXX de 202X, que garantiza la disponibilidad de los valores a ser cubiertos por el GADM.</w:t>
      </w:r>
    </w:p>
    <w:p w:rsidR="00287250" w:rsidRDefault="00287250" w:rsidP="00287250">
      <w:pPr>
        <w:jc w:val="both"/>
        <w:rPr>
          <w:rFonts w:ascii="Times New Roman" w:hAnsi="Times New Roman" w:cs="Times New Roman"/>
          <w:sz w:val="22"/>
          <w:szCs w:val="22"/>
        </w:rPr>
      </w:pPr>
    </w:p>
    <w:p w:rsidR="00287250" w:rsidRPr="00287250" w:rsidRDefault="00287250" w:rsidP="00287250">
      <w:pPr>
        <w:jc w:val="both"/>
        <w:rPr>
          <w:rFonts w:ascii="Times New Roman" w:hAnsi="Times New Roman" w:cs="Times New Roman"/>
          <w:b/>
          <w:sz w:val="22"/>
          <w:szCs w:val="22"/>
        </w:rPr>
      </w:pPr>
      <w:r w:rsidRPr="00287250">
        <w:rPr>
          <w:rFonts w:ascii="Times New Roman" w:hAnsi="Times New Roman" w:cs="Times New Roman"/>
          <w:b/>
          <w:sz w:val="22"/>
          <w:szCs w:val="22"/>
        </w:rPr>
        <w:t>IV.</w:t>
      </w:r>
      <w:r w:rsidRPr="00287250">
        <w:rPr>
          <w:rFonts w:ascii="Times New Roman" w:hAnsi="Times New Roman" w:cs="Times New Roman"/>
          <w:b/>
          <w:sz w:val="22"/>
          <w:szCs w:val="22"/>
        </w:rPr>
        <w:tab/>
        <w:t>Otros documentos habilitantes:</w:t>
      </w:r>
    </w:p>
    <w:p w:rsidR="00287250" w:rsidRPr="00287250" w:rsidRDefault="00287250" w:rsidP="00287250">
      <w:pPr>
        <w:jc w:val="both"/>
        <w:rPr>
          <w:rFonts w:ascii="Times New Roman" w:hAnsi="Times New Roman" w:cs="Times New Roman"/>
          <w:sz w:val="22"/>
          <w:szCs w:val="22"/>
        </w:rPr>
      </w:pPr>
      <w:r w:rsidRPr="00287250">
        <w:rPr>
          <w:rFonts w:ascii="Times New Roman" w:hAnsi="Times New Roman" w:cs="Times New Roman"/>
          <w:sz w:val="22"/>
          <w:szCs w:val="22"/>
        </w:rPr>
        <w:t>A.</w:t>
      </w:r>
      <w:r w:rsidR="0094301E">
        <w:rPr>
          <w:rFonts w:ascii="Times New Roman" w:hAnsi="Times New Roman" w:cs="Times New Roman"/>
          <w:sz w:val="22"/>
          <w:szCs w:val="22"/>
        </w:rPr>
        <w:t xml:space="preserve"> </w:t>
      </w:r>
      <w:r w:rsidRPr="00287250">
        <w:rPr>
          <w:rFonts w:ascii="Times New Roman" w:hAnsi="Times New Roman" w:cs="Times New Roman"/>
          <w:sz w:val="22"/>
          <w:szCs w:val="22"/>
        </w:rPr>
        <w:t>Aceptación del Convenio: Oficio Nro. XXXXXXX, de fecha XX de XXXXXXXX de 202X, suscrito por el Alcalde del GADM, mediante el cual se acepta las cláusulas del presente Convenio.</w:t>
      </w:r>
    </w:p>
    <w:p w:rsidR="000B71A3" w:rsidRDefault="000B71A3" w:rsidP="00830336">
      <w:pPr>
        <w:jc w:val="both"/>
        <w:rPr>
          <w:rFonts w:ascii="Times New Roman" w:hAnsi="Times New Roman" w:cs="Times New Roman"/>
          <w:sz w:val="22"/>
          <w:szCs w:val="22"/>
        </w:rPr>
      </w:pPr>
    </w:p>
    <w:p w:rsidR="00E4406E" w:rsidRPr="00E4406E" w:rsidRDefault="00E4406E" w:rsidP="00E4406E">
      <w:pPr>
        <w:jc w:val="both"/>
        <w:rPr>
          <w:rFonts w:ascii="Times New Roman" w:hAnsi="Times New Roman" w:cs="Times New Roman"/>
          <w:b/>
          <w:sz w:val="22"/>
          <w:szCs w:val="22"/>
        </w:rPr>
      </w:pPr>
      <w:r w:rsidRPr="00E4406E">
        <w:rPr>
          <w:rFonts w:ascii="Times New Roman" w:hAnsi="Times New Roman" w:cs="Times New Roman"/>
          <w:b/>
          <w:sz w:val="22"/>
          <w:szCs w:val="22"/>
        </w:rPr>
        <w:t>CLÁUSULA</w:t>
      </w:r>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DÉCIMA</w:t>
      </w:r>
      <w:r w:rsidR="00AA5666">
        <w:rPr>
          <w:rFonts w:ascii="Times New Roman" w:hAnsi="Times New Roman" w:cs="Times New Roman"/>
          <w:b/>
          <w:sz w:val="22"/>
          <w:szCs w:val="22"/>
        </w:rPr>
        <w:t xml:space="preserve"> </w:t>
      </w:r>
      <w:proofErr w:type="gramStart"/>
      <w:r w:rsidRPr="00E4406E">
        <w:rPr>
          <w:rFonts w:ascii="Times New Roman" w:hAnsi="Times New Roman" w:cs="Times New Roman"/>
          <w:b/>
          <w:sz w:val="22"/>
          <w:szCs w:val="22"/>
        </w:rPr>
        <w:t>SÉPTIMA.</w:t>
      </w:r>
      <w:r w:rsidR="00AA5666">
        <w:rPr>
          <w:rFonts w:ascii="Times New Roman" w:hAnsi="Times New Roman" w:cs="Times New Roman"/>
          <w:b/>
          <w:sz w:val="22"/>
          <w:szCs w:val="22"/>
        </w:rPr>
        <w:t>-</w:t>
      </w:r>
      <w:proofErr w:type="gramEnd"/>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DOMICILIO</w:t>
      </w:r>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PARA</w:t>
      </w:r>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NOTIFICACIONES</w:t>
      </w:r>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Y</w:t>
      </w:r>
      <w:r w:rsidR="00AA5666">
        <w:rPr>
          <w:rFonts w:ascii="Times New Roman" w:hAnsi="Times New Roman" w:cs="Times New Roman"/>
          <w:b/>
          <w:sz w:val="22"/>
          <w:szCs w:val="22"/>
        </w:rPr>
        <w:t xml:space="preserve"> </w:t>
      </w:r>
      <w:r w:rsidRPr="00E4406E">
        <w:rPr>
          <w:rFonts w:ascii="Times New Roman" w:hAnsi="Times New Roman" w:cs="Times New Roman"/>
          <w:b/>
          <w:sz w:val="22"/>
          <w:szCs w:val="22"/>
        </w:rPr>
        <w:t>COMUNICACIONES:</w:t>
      </w:r>
    </w:p>
    <w:p w:rsidR="00E4406E" w:rsidRPr="00E4406E" w:rsidRDefault="00E4406E" w:rsidP="00E4406E">
      <w:pPr>
        <w:jc w:val="both"/>
        <w:rPr>
          <w:rFonts w:ascii="Times New Roman" w:hAnsi="Times New Roman" w:cs="Times New Roman"/>
          <w:sz w:val="22"/>
          <w:szCs w:val="22"/>
        </w:rPr>
      </w:pPr>
    </w:p>
    <w:p w:rsidR="00E4406E" w:rsidRPr="00E4406E" w:rsidRDefault="00E4406E" w:rsidP="00E4406E">
      <w:pPr>
        <w:jc w:val="both"/>
        <w:rPr>
          <w:rFonts w:ascii="Times New Roman" w:hAnsi="Times New Roman" w:cs="Times New Roman"/>
          <w:sz w:val="22"/>
          <w:szCs w:val="22"/>
        </w:rPr>
      </w:pPr>
      <w:r w:rsidRPr="00E4406E">
        <w:rPr>
          <w:rFonts w:ascii="Times New Roman" w:hAnsi="Times New Roman" w:cs="Times New Roman"/>
          <w:sz w:val="22"/>
          <w:szCs w:val="22"/>
        </w:rPr>
        <w:t>Para todos los efectos derivados del presente Convenio, las Partes señalan como domicilios para recibir notificaciones y comunicaciones los siguientes:</w:t>
      </w:r>
    </w:p>
    <w:p w:rsidR="00E4406E" w:rsidRPr="00E4406E" w:rsidRDefault="00E4406E" w:rsidP="00E4406E">
      <w:pPr>
        <w:jc w:val="both"/>
        <w:rPr>
          <w:rFonts w:ascii="Times New Roman" w:hAnsi="Times New Roman" w:cs="Times New Roman"/>
          <w:sz w:val="22"/>
          <w:szCs w:val="22"/>
        </w:rPr>
      </w:pPr>
    </w:p>
    <w:p w:rsidR="00E4406E" w:rsidRPr="006735E0" w:rsidRDefault="00E4406E" w:rsidP="00E4406E">
      <w:pPr>
        <w:jc w:val="both"/>
        <w:rPr>
          <w:rFonts w:ascii="Times New Roman" w:hAnsi="Times New Roman" w:cs="Times New Roman"/>
          <w:b/>
          <w:sz w:val="22"/>
          <w:szCs w:val="22"/>
        </w:rPr>
      </w:pPr>
      <w:r w:rsidRPr="006735E0">
        <w:rPr>
          <w:rFonts w:ascii="Times New Roman" w:hAnsi="Times New Roman" w:cs="Times New Roman"/>
          <w:b/>
          <w:sz w:val="22"/>
          <w:szCs w:val="22"/>
        </w:rPr>
        <w:t>MINISTERIO DE AMBIENTE Y ENERGÍA:</w:t>
      </w:r>
    </w:p>
    <w:p w:rsidR="00E4406E" w:rsidRPr="00E4406E" w:rsidRDefault="00E4406E" w:rsidP="00E4406E">
      <w:pPr>
        <w:jc w:val="both"/>
        <w:rPr>
          <w:rFonts w:ascii="Times New Roman" w:hAnsi="Times New Roman" w:cs="Times New Roman"/>
          <w:sz w:val="22"/>
          <w:szCs w:val="22"/>
        </w:rPr>
      </w:pPr>
    </w:p>
    <w:p w:rsidR="00E4406E" w:rsidRPr="00E4406E" w:rsidRDefault="00E4406E" w:rsidP="00E4406E">
      <w:pPr>
        <w:jc w:val="both"/>
        <w:rPr>
          <w:rFonts w:ascii="Times New Roman" w:hAnsi="Times New Roman" w:cs="Times New Roman"/>
          <w:sz w:val="22"/>
          <w:szCs w:val="22"/>
        </w:rPr>
      </w:pPr>
      <w:r w:rsidRPr="00E4406E">
        <w:rPr>
          <w:rFonts w:ascii="Times New Roman" w:hAnsi="Times New Roman" w:cs="Times New Roman"/>
          <w:sz w:val="22"/>
          <w:szCs w:val="22"/>
        </w:rPr>
        <w:t>Dirección: Av. XXXXXXXXXXXXXXXXXXXX</w:t>
      </w:r>
    </w:p>
    <w:p w:rsidR="00E4406E" w:rsidRPr="00E4406E" w:rsidRDefault="00E4406E" w:rsidP="00E4406E">
      <w:pPr>
        <w:jc w:val="both"/>
        <w:rPr>
          <w:rFonts w:ascii="Times New Roman" w:hAnsi="Times New Roman" w:cs="Times New Roman"/>
          <w:sz w:val="22"/>
          <w:szCs w:val="22"/>
        </w:rPr>
      </w:pPr>
      <w:r w:rsidRPr="00E4406E">
        <w:rPr>
          <w:rFonts w:ascii="Times New Roman" w:hAnsi="Times New Roman" w:cs="Times New Roman"/>
          <w:sz w:val="22"/>
          <w:szCs w:val="22"/>
        </w:rPr>
        <w:t>Teléfono: XXXXXXXXXXXXXXXX</w:t>
      </w:r>
    </w:p>
    <w:p w:rsidR="000B71A3" w:rsidRDefault="00E4406E" w:rsidP="00E4406E">
      <w:pPr>
        <w:jc w:val="both"/>
        <w:rPr>
          <w:rFonts w:ascii="Times New Roman" w:hAnsi="Times New Roman" w:cs="Times New Roman"/>
          <w:sz w:val="22"/>
          <w:szCs w:val="22"/>
        </w:rPr>
      </w:pPr>
      <w:r w:rsidRPr="00E4406E">
        <w:rPr>
          <w:rFonts w:ascii="Times New Roman" w:hAnsi="Times New Roman" w:cs="Times New Roman"/>
          <w:sz w:val="22"/>
          <w:szCs w:val="22"/>
        </w:rPr>
        <w:t>Correo electrónico: XXXXXXXXXXXXXXXXXXX</w:t>
      </w:r>
    </w:p>
    <w:p w:rsidR="000B71A3" w:rsidRDefault="000B71A3" w:rsidP="00830336">
      <w:pPr>
        <w:jc w:val="both"/>
        <w:rPr>
          <w:rFonts w:ascii="Times New Roman" w:hAnsi="Times New Roman" w:cs="Times New Roman"/>
          <w:sz w:val="22"/>
          <w:szCs w:val="22"/>
        </w:rPr>
      </w:pPr>
    </w:p>
    <w:p w:rsidR="006735E0" w:rsidRPr="006735E0" w:rsidRDefault="006735E0" w:rsidP="006735E0">
      <w:pPr>
        <w:jc w:val="both"/>
        <w:rPr>
          <w:rFonts w:ascii="Times New Roman" w:hAnsi="Times New Roman" w:cs="Times New Roman"/>
          <w:b/>
          <w:sz w:val="22"/>
          <w:szCs w:val="22"/>
        </w:rPr>
      </w:pPr>
      <w:r w:rsidRPr="006735E0">
        <w:rPr>
          <w:rFonts w:ascii="Times New Roman" w:hAnsi="Times New Roman" w:cs="Times New Roman"/>
          <w:b/>
          <w:sz w:val="22"/>
          <w:szCs w:val="22"/>
        </w:rPr>
        <w:t xml:space="preserve">GOBIERNO AUTÓNOMO DESCENTRALIZADO MUNICIPAL DEL CANTÓN </w:t>
      </w:r>
      <w:r>
        <w:rPr>
          <w:rFonts w:ascii="Times New Roman" w:hAnsi="Times New Roman" w:cs="Times New Roman"/>
          <w:b/>
          <w:sz w:val="22"/>
          <w:szCs w:val="22"/>
        </w:rPr>
        <w:t>LA JOYA DE LOS SACHAS</w:t>
      </w:r>
      <w:r w:rsidRPr="006735E0">
        <w:rPr>
          <w:rFonts w:ascii="Times New Roman" w:hAnsi="Times New Roman" w:cs="Times New Roman"/>
          <w:b/>
          <w:sz w:val="22"/>
          <w:szCs w:val="22"/>
        </w:rPr>
        <w:t>:</w:t>
      </w:r>
    </w:p>
    <w:p w:rsidR="006735E0" w:rsidRPr="006735E0" w:rsidRDefault="006735E0" w:rsidP="006735E0">
      <w:pPr>
        <w:jc w:val="both"/>
        <w:rPr>
          <w:rFonts w:ascii="Times New Roman" w:hAnsi="Times New Roman" w:cs="Times New Roman"/>
          <w:sz w:val="22"/>
          <w:szCs w:val="22"/>
        </w:rPr>
      </w:pPr>
    </w:p>
    <w:p w:rsidR="007C71DF" w:rsidRPr="007C71DF" w:rsidRDefault="007C71DF" w:rsidP="007C71DF">
      <w:pPr>
        <w:jc w:val="both"/>
        <w:rPr>
          <w:rFonts w:ascii="Times New Roman" w:hAnsi="Times New Roman" w:cs="Times New Roman"/>
          <w:sz w:val="22"/>
          <w:szCs w:val="22"/>
        </w:rPr>
      </w:pPr>
      <w:r w:rsidRPr="007C71DF">
        <w:rPr>
          <w:rFonts w:ascii="Times New Roman" w:hAnsi="Times New Roman" w:cs="Times New Roman"/>
          <w:sz w:val="22"/>
          <w:szCs w:val="22"/>
        </w:rPr>
        <w:t xml:space="preserve">Dirección: Av. Fundadores y Jaime Roldós </w:t>
      </w:r>
    </w:p>
    <w:p w:rsidR="007C71DF" w:rsidRPr="007C71DF" w:rsidRDefault="007C71DF" w:rsidP="007C71DF">
      <w:pPr>
        <w:jc w:val="both"/>
        <w:rPr>
          <w:rFonts w:ascii="Times New Roman" w:hAnsi="Times New Roman" w:cs="Times New Roman"/>
          <w:sz w:val="22"/>
          <w:szCs w:val="22"/>
        </w:rPr>
      </w:pPr>
      <w:r w:rsidRPr="007C71DF">
        <w:rPr>
          <w:rFonts w:ascii="Times New Roman" w:hAnsi="Times New Roman" w:cs="Times New Roman"/>
          <w:sz w:val="22"/>
          <w:szCs w:val="22"/>
        </w:rPr>
        <w:lastRenderedPageBreak/>
        <w:t>Teléfonos: (+593) (06) 289- 9152</w:t>
      </w:r>
    </w:p>
    <w:p w:rsidR="007C71DF" w:rsidRPr="007C71DF" w:rsidRDefault="007C71DF" w:rsidP="007C71DF">
      <w:pPr>
        <w:jc w:val="both"/>
        <w:rPr>
          <w:rFonts w:ascii="Times New Roman" w:hAnsi="Times New Roman" w:cs="Times New Roman"/>
          <w:sz w:val="22"/>
          <w:szCs w:val="22"/>
        </w:rPr>
      </w:pPr>
      <w:proofErr w:type="spellStart"/>
      <w:r w:rsidRPr="007C71DF">
        <w:rPr>
          <w:rFonts w:ascii="Times New Roman" w:hAnsi="Times New Roman" w:cs="Times New Roman"/>
          <w:sz w:val="22"/>
          <w:szCs w:val="22"/>
        </w:rPr>
        <w:t>whatsapp</w:t>
      </w:r>
      <w:proofErr w:type="spellEnd"/>
      <w:r w:rsidRPr="007C71DF">
        <w:rPr>
          <w:rFonts w:ascii="Times New Roman" w:hAnsi="Times New Roman" w:cs="Times New Roman"/>
          <w:sz w:val="22"/>
          <w:szCs w:val="22"/>
        </w:rPr>
        <w:t xml:space="preserve">: </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w:t>
      </w:r>
      <w:r w:rsidRPr="007C71DF">
        <w:rPr>
          <w:rFonts w:ascii="Times New Roman" w:hAnsi="Times New Roman" w:cs="Times New Roman"/>
          <w:sz w:val="22"/>
          <w:szCs w:val="22"/>
        </w:rPr>
        <w:t xml:space="preserve"> (contacto del administrador del convenio). </w:t>
      </w:r>
    </w:p>
    <w:p w:rsidR="007C71DF" w:rsidRPr="007C71DF" w:rsidRDefault="007C71DF" w:rsidP="007C71DF">
      <w:pPr>
        <w:jc w:val="both"/>
        <w:rPr>
          <w:rFonts w:ascii="Times New Roman" w:hAnsi="Times New Roman" w:cs="Times New Roman"/>
          <w:sz w:val="22"/>
          <w:szCs w:val="22"/>
        </w:rPr>
      </w:pPr>
      <w:r w:rsidRPr="007C71DF">
        <w:rPr>
          <w:rFonts w:ascii="Times New Roman" w:hAnsi="Times New Roman" w:cs="Times New Roman"/>
          <w:sz w:val="22"/>
          <w:szCs w:val="22"/>
        </w:rPr>
        <w:t xml:space="preserve">Email: http://www.munjoyasachas.gob.ec/joyasacha/   </w:t>
      </w:r>
    </w:p>
    <w:p w:rsidR="00F415C3" w:rsidRDefault="00F415C3" w:rsidP="006735E0">
      <w:pPr>
        <w:jc w:val="both"/>
        <w:rPr>
          <w:rFonts w:ascii="Times New Roman" w:hAnsi="Times New Roman" w:cs="Times New Roman"/>
          <w:sz w:val="22"/>
          <w:szCs w:val="22"/>
        </w:rPr>
      </w:pPr>
    </w:p>
    <w:p w:rsidR="00E83CC6" w:rsidRPr="00E83CC6"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Las Partes acuerdan que las notificaciones y comunicaciones podrán realizarse de manera física o electrónica. En el caso de las notificaciones efectuadas por medios electrónicos, estas se considerarán válidas y surtirán plenos efectos jurídicos desde la fecha y hora de su envío, siempre que se hayan realizado a las direcciones de correo electrónico previamente señaladas.</w:t>
      </w:r>
    </w:p>
    <w:p w:rsidR="00E83CC6" w:rsidRPr="00E83CC6" w:rsidRDefault="00E83CC6" w:rsidP="00E83CC6">
      <w:pPr>
        <w:jc w:val="both"/>
        <w:rPr>
          <w:rFonts w:ascii="Times New Roman" w:hAnsi="Times New Roman" w:cs="Times New Roman"/>
          <w:sz w:val="22"/>
          <w:szCs w:val="22"/>
        </w:rPr>
      </w:pPr>
    </w:p>
    <w:p w:rsidR="00E83CC6"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Las Partes se obligan a revisar de manera periódica los correos electrónicos designados y asumen la responsabilidad por la falta de revisión oportuna de los mismos.</w:t>
      </w:r>
    </w:p>
    <w:p w:rsidR="00E83CC6" w:rsidRPr="00E83CC6" w:rsidRDefault="00E83CC6" w:rsidP="00E83CC6">
      <w:pPr>
        <w:jc w:val="both"/>
        <w:rPr>
          <w:rFonts w:ascii="Times New Roman" w:hAnsi="Times New Roman" w:cs="Times New Roman"/>
          <w:sz w:val="22"/>
          <w:szCs w:val="22"/>
        </w:rPr>
      </w:pPr>
    </w:p>
    <w:p w:rsidR="00F415C3"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Cualquier cambio en los domicilios o direcciones electrónicas deberá ser notificado por escrito a la otra Parte con al menos cinco (5) días de anticipación; caso contrario, se tendrán como válidas las notificaciones realizadas a los domicilios inicialmente señalados.</w:t>
      </w:r>
    </w:p>
    <w:p w:rsidR="00F415C3" w:rsidRDefault="00F415C3" w:rsidP="006735E0">
      <w:pPr>
        <w:jc w:val="both"/>
        <w:rPr>
          <w:rFonts w:ascii="Times New Roman" w:hAnsi="Times New Roman" w:cs="Times New Roman"/>
          <w:sz w:val="22"/>
          <w:szCs w:val="22"/>
        </w:rPr>
      </w:pPr>
    </w:p>
    <w:p w:rsidR="00E83CC6" w:rsidRPr="00E83CC6" w:rsidRDefault="00E83CC6" w:rsidP="00E83CC6">
      <w:pPr>
        <w:jc w:val="both"/>
        <w:rPr>
          <w:rFonts w:ascii="Times New Roman" w:hAnsi="Times New Roman" w:cs="Times New Roman"/>
          <w:b/>
          <w:sz w:val="22"/>
          <w:szCs w:val="22"/>
        </w:rPr>
      </w:pPr>
      <w:r w:rsidRPr="00E83CC6">
        <w:rPr>
          <w:rFonts w:ascii="Times New Roman" w:hAnsi="Times New Roman" w:cs="Times New Roman"/>
          <w:b/>
          <w:sz w:val="22"/>
          <w:szCs w:val="22"/>
        </w:rPr>
        <w:t>CLÁUSULA DÉCIMA OCTAVA. - ACEPTACIÓN Y SUSCRIPCIÓN:</w:t>
      </w:r>
    </w:p>
    <w:p w:rsidR="00E83CC6" w:rsidRPr="00E83CC6" w:rsidRDefault="00E83CC6" w:rsidP="00E83CC6">
      <w:pPr>
        <w:jc w:val="both"/>
        <w:rPr>
          <w:rFonts w:ascii="Times New Roman" w:hAnsi="Times New Roman" w:cs="Times New Roman"/>
          <w:sz w:val="22"/>
          <w:szCs w:val="22"/>
        </w:rPr>
      </w:pPr>
    </w:p>
    <w:p w:rsidR="00E83CC6" w:rsidRPr="00E83CC6"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Para constancia y fiel cumplimiento de lo estipulado, las Partes declaran expresamente que aceptan y se someten a todas y cada una de las cláusulas contenidas en el presente Convenio.</w:t>
      </w:r>
    </w:p>
    <w:p w:rsidR="00E83CC6" w:rsidRPr="00E83CC6" w:rsidRDefault="00E83CC6" w:rsidP="00E83CC6">
      <w:pPr>
        <w:jc w:val="both"/>
        <w:rPr>
          <w:rFonts w:ascii="Times New Roman" w:hAnsi="Times New Roman" w:cs="Times New Roman"/>
          <w:sz w:val="22"/>
          <w:szCs w:val="22"/>
        </w:rPr>
      </w:pPr>
    </w:p>
    <w:p w:rsidR="00E83CC6" w:rsidRPr="00E83CC6"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 xml:space="preserve">En tal virtud, las Partes proceden a suscribir el presente instrumento de manera electrónica, el cual surtirá plenos efectos jurídicos a partir de la fecha de su suscripción, esto es, el </w:t>
      </w:r>
      <w:r w:rsidR="00E93917">
        <w:rPr>
          <w:rFonts w:ascii="Times New Roman" w:hAnsi="Times New Roman" w:cs="Times New Roman"/>
          <w:sz w:val="22"/>
          <w:szCs w:val="22"/>
        </w:rPr>
        <w:t>16</w:t>
      </w:r>
      <w:r w:rsidRPr="00E83CC6">
        <w:rPr>
          <w:rFonts w:ascii="Times New Roman" w:hAnsi="Times New Roman" w:cs="Times New Roman"/>
          <w:sz w:val="22"/>
          <w:szCs w:val="22"/>
        </w:rPr>
        <w:t xml:space="preserve"> de </w:t>
      </w:r>
      <w:proofErr w:type="spellStart"/>
      <w:r w:rsidR="00E93917">
        <w:rPr>
          <w:rFonts w:ascii="Times New Roman" w:hAnsi="Times New Roman" w:cs="Times New Roman"/>
          <w:sz w:val="22"/>
          <w:szCs w:val="22"/>
        </w:rPr>
        <w:t>abrils</w:t>
      </w:r>
      <w:proofErr w:type="spellEnd"/>
      <w:r w:rsidR="00E93917">
        <w:rPr>
          <w:rFonts w:ascii="Times New Roman" w:hAnsi="Times New Roman" w:cs="Times New Roman"/>
          <w:sz w:val="22"/>
          <w:szCs w:val="22"/>
        </w:rPr>
        <w:t xml:space="preserve"> del </w:t>
      </w:r>
      <w:r w:rsidRPr="00E83CC6">
        <w:rPr>
          <w:rFonts w:ascii="Times New Roman" w:hAnsi="Times New Roman" w:cs="Times New Roman"/>
          <w:sz w:val="22"/>
          <w:szCs w:val="22"/>
        </w:rPr>
        <w:t>2026, de conformidad con la normativa vigente sobre comercio electrónico, firmas electrónicas y mensajes de datos.</w:t>
      </w:r>
    </w:p>
    <w:p w:rsidR="00E83CC6" w:rsidRPr="00E83CC6" w:rsidRDefault="00E83CC6" w:rsidP="00E83CC6">
      <w:pPr>
        <w:jc w:val="both"/>
        <w:rPr>
          <w:rFonts w:ascii="Times New Roman" w:hAnsi="Times New Roman" w:cs="Times New Roman"/>
          <w:sz w:val="22"/>
          <w:szCs w:val="22"/>
        </w:rPr>
      </w:pPr>
    </w:p>
    <w:p w:rsidR="00F415C3" w:rsidRDefault="00E83CC6" w:rsidP="00E83CC6">
      <w:pPr>
        <w:jc w:val="both"/>
        <w:rPr>
          <w:rFonts w:ascii="Times New Roman" w:hAnsi="Times New Roman" w:cs="Times New Roman"/>
          <w:sz w:val="22"/>
          <w:szCs w:val="22"/>
        </w:rPr>
      </w:pPr>
      <w:r w:rsidRPr="00E83CC6">
        <w:rPr>
          <w:rFonts w:ascii="Times New Roman" w:hAnsi="Times New Roman" w:cs="Times New Roman"/>
          <w:sz w:val="22"/>
          <w:szCs w:val="22"/>
        </w:rPr>
        <w:t>Dado en la ciudad de San Francisco de Quito, Distrito Metropolitano.</w:t>
      </w:r>
    </w:p>
    <w:p w:rsidR="00F415C3" w:rsidRDefault="00F415C3" w:rsidP="006735E0">
      <w:pPr>
        <w:jc w:val="both"/>
        <w:rPr>
          <w:rFonts w:ascii="Times New Roman" w:hAnsi="Times New Roman" w:cs="Times New Roman"/>
          <w:sz w:val="22"/>
          <w:szCs w:val="22"/>
        </w:rPr>
      </w:pPr>
    </w:p>
    <w:p w:rsidR="000A6F39" w:rsidRDefault="000A6F39" w:rsidP="00826E31">
      <w:pPr>
        <w:jc w:val="both"/>
        <w:rPr>
          <w:rFonts w:ascii="Times New Roman" w:hAnsi="Times New Roman" w:cs="Times New Roman"/>
          <w:sz w:val="22"/>
          <w:szCs w:val="22"/>
        </w:rPr>
      </w:pPr>
    </w:p>
    <w:p w:rsidR="000A6F39" w:rsidRDefault="000A6F39" w:rsidP="00826E31">
      <w:pPr>
        <w:jc w:val="both"/>
        <w:rPr>
          <w:rFonts w:ascii="Times New Roman" w:hAnsi="Times New Roman" w:cs="Times New Roman"/>
          <w:sz w:val="22"/>
          <w:szCs w:val="22"/>
        </w:rPr>
      </w:pPr>
    </w:p>
    <w:p w:rsidR="000A6F39" w:rsidRDefault="000A6F39" w:rsidP="00826E31">
      <w:pPr>
        <w:jc w:val="both"/>
        <w:rPr>
          <w:rFonts w:ascii="Times New Roman" w:hAnsi="Times New Roman" w:cs="Times New Roman"/>
          <w:sz w:val="22"/>
          <w:szCs w:val="22"/>
        </w:rPr>
      </w:pPr>
    </w:p>
    <w:p w:rsidR="000A6F39" w:rsidRDefault="000A6F39" w:rsidP="00826E31">
      <w:pPr>
        <w:jc w:val="both"/>
        <w:rPr>
          <w:rFonts w:ascii="Times New Roman" w:hAnsi="Times New Roman" w:cs="Times New Roman"/>
          <w:sz w:val="22"/>
          <w:szCs w:val="22"/>
        </w:rPr>
      </w:pPr>
    </w:p>
    <w:p w:rsidR="00826E31" w:rsidRPr="000A6F39" w:rsidRDefault="00826E31" w:rsidP="00826E31">
      <w:pPr>
        <w:jc w:val="both"/>
        <w:rPr>
          <w:rFonts w:ascii="Times New Roman" w:hAnsi="Times New Roman" w:cs="Times New Roman"/>
          <w:b/>
          <w:sz w:val="22"/>
          <w:szCs w:val="22"/>
        </w:rPr>
      </w:pPr>
      <w:proofErr w:type="spellStart"/>
      <w:r w:rsidRPr="000A6F39">
        <w:rPr>
          <w:rFonts w:ascii="Times New Roman" w:hAnsi="Times New Roman" w:cs="Times New Roman"/>
          <w:b/>
          <w:sz w:val="22"/>
          <w:szCs w:val="22"/>
        </w:rPr>
        <w:t>Mgs</w:t>
      </w:r>
      <w:proofErr w:type="spellEnd"/>
      <w:r w:rsidRPr="000A6F39">
        <w:rPr>
          <w:rFonts w:ascii="Times New Roman" w:hAnsi="Times New Roman" w:cs="Times New Roman"/>
          <w:b/>
          <w:sz w:val="22"/>
          <w:szCs w:val="22"/>
        </w:rPr>
        <w:t xml:space="preserve">. </w:t>
      </w:r>
      <w:proofErr w:type="spellStart"/>
      <w:r w:rsidRPr="000A6F39">
        <w:rPr>
          <w:rFonts w:ascii="Times New Roman" w:hAnsi="Times New Roman" w:cs="Times New Roman"/>
          <w:b/>
          <w:sz w:val="22"/>
          <w:szCs w:val="22"/>
        </w:rPr>
        <w:t>Katherin</w:t>
      </w:r>
      <w:proofErr w:type="spellEnd"/>
      <w:r w:rsidRPr="000A6F39">
        <w:rPr>
          <w:rFonts w:ascii="Times New Roman" w:hAnsi="Times New Roman" w:cs="Times New Roman"/>
          <w:b/>
          <w:sz w:val="22"/>
          <w:szCs w:val="22"/>
        </w:rPr>
        <w:t xml:space="preserve"> Lizeth Hinojosa Rojas</w:t>
      </w:r>
    </w:p>
    <w:p w:rsidR="00826E31" w:rsidRPr="000A6F39" w:rsidRDefault="00826E31" w:rsidP="00826E31">
      <w:pPr>
        <w:jc w:val="both"/>
        <w:rPr>
          <w:rFonts w:ascii="Times New Roman" w:hAnsi="Times New Roman" w:cs="Times New Roman"/>
          <w:b/>
          <w:sz w:val="22"/>
          <w:szCs w:val="22"/>
        </w:rPr>
      </w:pPr>
      <w:r w:rsidRPr="000A6F39">
        <w:rPr>
          <w:rFonts w:ascii="Times New Roman" w:hAnsi="Times New Roman" w:cs="Times New Roman"/>
          <w:b/>
          <w:sz w:val="22"/>
          <w:szCs w:val="22"/>
        </w:rPr>
        <w:t>ALCALDESA DEL CANTÓN LA JOYA DE LOS SACHAS DELEGANTE</w:t>
      </w:r>
    </w:p>
    <w:p w:rsidR="00826E31" w:rsidRPr="000A6F39" w:rsidRDefault="00826E31" w:rsidP="00826E31">
      <w:pPr>
        <w:jc w:val="both"/>
        <w:rPr>
          <w:rFonts w:ascii="Times New Roman" w:hAnsi="Times New Roman" w:cs="Times New Roman"/>
          <w:b/>
          <w:sz w:val="22"/>
          <w:szCs w:val="22"/>
        </w:rPr>
      </w:pPr>
    </w:p>
    <w:p w:rsidR="00826E31" w:rsidRPr="000A6F39" w:rsidRDefault="00826E31" w:rsidP="00826E31">
      <w:pPr>
        <w:jc w:val="both"/>
        <w:rPr>
          <w:rFonts w:ascii="Times New Roman" w:hAnsi="Times New Roman" w:cs="Times New Roman"/>
          <w:b/>
          <w:sz w:val="22"/>
          <w:szCs w:val="22"/>
        </w:rPr>
      </w:pPr>
    </w:p>
    <w:p w:rsidR="00826E31" w:rsidRPr="000A6F39" w:rsidRDefault="00826E31" w:rsidP="00826E31">
      <w:pPr>
        <w:jc w:val="both"/>
        <w:rPr>
          <w:rFonts w:ascii="Times New Roman" w:hAnsi="Times New Roman" w:cs="Times New Roman"/>
          <w:b/>
          <w:sz w:val="22"/>
          <w:szCs w:val="22"/>
        </w:rPr>
      </w:pPr>
    </w:p>
    <w:p w:rsidR="00826E31" w:rsidRPr="000A6F39" w:rsidRDefault="00826E31" w:rsidP="00826E31">
      <w:pPr>
        <w:jc w:val="both"/>
        <w:rPr>
          <w:rFonts w:ascii="Times New Roman" w:hAnsi="Times New Roman" w:cs="Times New Roman"/>
          <w:b/>
          <w:sz w:val="22"/>
          <w:szCs w:val="22"/>
        </w:rPr>
      </w:pPr>
    </w:p>
    <w:p w:rsidR="00826E31" w:rsidRPr="000A6F39" w:rsidRDefault="00E93917" w:rsidP="00826E31">
      <w:pPr>
        <w:jc w:val="both"/>
        <w:rPr>
          <w:rFonts w:ascii="Times New Roman" w:hAnsi="Times New Roman" w:cs="Times New Roman"/>
          <w:b/>
          <w:sz w:val="22"/>
          <w:szCs w:val="22"/>
        </w:rPr>
      </w:pPr>
      <w:r w:rsidRPr="000A6F39">
        <w:rPr>
          <w:rFonts w:ascii="Times New Roman" w:hAnsi="Times New Roman" w:cs="Times New Roman"/>
          <w:b/>
          <w:sz w:val="22"/>
          <w:szCs w:val="22"/>
        </w:rPr>
        <w:t xml:space="preserve">MINISTERIO DE AMBIENTE Y ENERGÍA. </w:t>
      </w:r>
    </w:p>
    <w:p w:rsidR="00826E31" w:rsidRPr="000A6F39" w:rsidRDefault="00826E31" w:rsidP="00826E31">
      <w:pPr>
        <w:jc w:val="both"/>
        <w:rPr>
          <w:rFonts w:ascii="Times New Roman" w:hAnsi="Times New Roman" w:cs="Times New Roman"/>
          <w:b/>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826E31" w:rsidRPr="00826E31" w:rsidRDefault="00826E31" w:rsidP="00826E31">
      <w:pPr>
        <w:jc w:val="both"/>
        <w:rPr>
          <w:rFonts w:ascii="Times New Roman" w:hAnsi="Times New Roman" w:cs="Times New Roman"/>
          <w:sz w:val="22"/>
          <w:szCs w:val="22"/>
        </w:rPr>
      </w:pPr>
    </w:p>
    <w:p w:rsidR="00267D62" w:rsidRPr="00826E31" w:rsidRDefault="00267D62" w:rsidP="00826E31">
      <w:pPr>
        <w:jc w:val="both"/>
        <w:rPr>
          <w:rFonts w:ascii="Times New Roman" w:hAnsi="Times New Roman" w:cs="Times New Roman"/>
          <w:sz w:val="22"/>
          <w:szCs w:val="22"/>
        </w:rPr>
      </w:pPr>
    </w:p>
    <w:sectPr w:rsidR="00267D62" w:rsidRPr="00826E31" w:rsidSect="00E06411">
      <w:headerReference w:type="default" r:id="rId7"/>
      <w:pgSz w:w="11900" w:h="16840"/>
      <w:pgMar w:top="212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17A4" w:rsidRDefault="004417A4" w:rsidP="00E06411">
      <w:r>
        <w:separator/>
      </w:r>
    </w:p>
  </w:endnote>
  <w:endnote w:type="continuationSeparator" w:id="0">
    <w:p w:rsidR="004417A4" w:rsidRDefault="004417A4" w:rsidP="00E0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17A4" w:rsidRDefault="004417A4" w:rsidP="00E06411">
      <w:r>
        <w:separator/>
      </w:r>
    </w:p>
  </w:footnote>
  <w:footnote w:type="continuationSeparator" w:id="0">
    <w:p w:rsidR="004417A4" w:rsidRDefault="004417A4" w:rsidP="00E06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378" w:rsidRDefault="001C2378">
    <w:pPr>
      <w:pStyle w:val="Encabezado"/>
    </w:pPr>
    <w:r>
      <w:rPr>
        <w:noProof/>
      </w:rPr>
      <w:drawing>
        <wp:anchor distT="0" distB="0" distL="114300" distR="114300" simplePos="0" relativeHeight="251658240" behindDoc="1" locked="0" layoutInCell="1" allowOverlap="1">
          <wp:simplePos x="0" y="0"/>
          <wp:positionH relativeFrom="margin">
            <wp:posOffset>-1081214</wp:posOffset>
          </wp:positionH>
          <wp:positionV relativeFrom="margin">
            <wp:posOffset>-1341232</wp:posOffset>
          </wp:positionV>
          <wp:extent cx="7559689" cy="10684800"/>
          <wp:effectExtent l="0" t="0" r="0" b="0"/>
          <wp:wrapNone/>
          <wp:docPr id="5080581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058121" name="Imagen 508058121"/>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90E5D"/>
    <w:multiLevelType w:val="hybridMultilevel"/>
    <w:tmpl w:val="7368D5D0"/>
    <w:lvl w:ilvl="0" w:tplc="BE66E83A">
      <w:start w:val="14"/>
      <w:numFmt w:val="bullet"/>
      <w:lvlText w:val="-"/>
      <w:lvlJc w:val="left"/>
      <w:pPr>
        <w:ind w:left="1425" w:hanging="705"/>
      </w:pPr>
      <w:rPr>
        <w:rFonts w:ascii="Times New Roman" w:eastAsiaTheme="minorHAnsi" w:hAnsi="Times New Roman" w:cs="Times New Roman"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 w15:restartNumberingAfterBreak="0">
    <w:nsid w:val="48F23AFD"/>
    <w:multiLevelType w:val="hybridMultilevel"/>
    <w:tmpl w:val="B7EA43C4"/>
    <w:lvl w:ilvl="0" w:tplc="BE66E83A">
      <w:start w:val="14"/>
      <w:numFmt w:val="bullet"/>
      <w:lvlText w:val="-"/>
      <w:lvlJc w:val="left"/>
      <w:pPr>
        <w:ind w:left="1065" w:hanging="705"/>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4B4D139E"/>
    <w:multiLevelType w:val="hybridMultilevel"/>
    <w:tmpl w:val="AF28FFA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59C11955"/>
    <w:multiLevelType w:val="hybridMultilevel"/>
    <w:tmpl w:val="2684DB3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737F1229"/>
    <w:multiLevelType w:val="hybridMultilevel"/>
    <w:tmpl w:val="DAD49912"/>
    <w:lvl w:ilvl="0" w:tplc="BE66E83A">
      <w:start w:val="14"/>
      <w:numFmt w:val="bullet"/>
      <w:lvlText w:val="-"/>
      <w:lvlJc w:val="left"/>
      <w:pPr>
        <w:ind w:left="1065" w:hanging="705"/>
      </w:pPr>
      <w:rPr>
        <w:rFonts w:ascii="Times New Roman" w:eastAsiaTheme="minorHAnsi"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7F40187F"/>
    <w:multiLevelType w:val="hybridMultilevel"/>
    <w:tmpl w:val="F34C7418"/>
    <w:lvl w:ilvl="0" w:tplc="300A0001">
      <w:start w:val="1"/>
      <w:numFmt w:val="bullet"/>
      <w:lvlText w:val=""/>
      <w:lvlJc w:val="left"/>
      <w:pPr>
        <w:ind w:left="1065" w:hanging="705"/>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31"/>
    <w:rsid w:val="0003183F"/>
    <w:rsid w:val="000474B0"/>
    <w:rsid w:val="00065676"/>
    <w:rsid w:val="00067BCB"/>
    <w:rsid w:val="00074A33"/>
    <w:rsid w:val="000A207A"/>
    <w:rsid w:val="000A6F39"/>
    <w:rsid w:val="000A704C"/>
    <w:rsid w:val="000B71A3"/>
    <w:rsid w:val="000C1452"/>
    <w:rsid w:val="000D4C63"/>
    <w:rsid w:val="000F09AF"/>
    <w:rsid w:val="001107DB"/>
    <w:rsid w:val="00125DB5"/>
    <w:rsid w:val="00127534"/>
    <w:rsid w:val="001471B6"/>
    <w:rsid w:val="00157E7C"/>
    <w:rsid w:val="00160EC6"/>
    <w:rsid w:val="00163115"/>
    <w:rsid w:val="001671C1"/>
    <w:rsid w:val="00174645"/>
    <w:rsid w:val="00175332"/>
    <w:rsid w:val="00181353"/>
    <w:rsid w:val="00183891"/>
    <w:rsid w:val="001B15DA"/>
    <w:rsid w:val="001B5447"/>
    <w:rsid w:val="001C2378"/>
    <w:rsid w:val="001D6CC8"/>
    <w:rsid w:val="001F37CA"/>
    <w:rsid w:val="001F445C"/>
    <w:rsid w:val="001F6D84"/>
    <w:rsid w:val="00241D7E"/>
    <w:rsid w:val="002564D9"/>
    <w:rsid w:val="00267D62"/>
    <w:rsid w:val="0027000B"/>
    <w:rsid w:val="00273F8D"/>
    <w:rsid w:val="0028342F"/>
    <w:rsid w:val="00287250"/>
    <w:rsid w:val="002C0F7F"/>
    <w:rsid w:val="002C695A"/>
    <w:rsid w:val="002D2A6C"/>
    <w:rsid w:val="002D4D7B"/>
    <w:rsid w:val="002E0D6B"/>
    <w:rsid w:val="002E61E4"/>
    <w:rsid w:val="003044DB"/>
    <w:rsid w:val="00322591"/>
    <w:rsid w:val="0032396B"/>
    <w:rsid w:val="0033209D"/>
    <w:rsid w:val="003334E0"/>
    <w:rsid w:val="00342114"/>
    <w:rsid w:val="003442E9"/>
    <w:rsid w:val="00346CCB"/>
    <w:rsid w:val="00347EC2"/>
    <w:rsid w:val="0036040A"/>
    <w:rsid w:val="003641E3"/>
    <w:rsid w:val="00367D95"/>
    <w:rsid w:val="00375900"/>
    <w:rsid w:val="00394E1E"/>
    <w:rsid w:val="003A4B24"/>
    <w:rsid w:val="003E6880"/>
    <w:rsid w:val="00400FA4"/>
    <w:rsid w:val="004061BE"/>
    <w:rsid w:val="00407AC7"/>
    <w:rsid w:val="0041331A"/>
    <w:rsid w:val="00421A89"/>
    <w:rsid w:val="004417A4"/>
    <w:rsid w:val="00442E26"/>
    <w:rsid w:val="004622EE"/>
    <w:rsid w:val="00464473"/>
    <w:rsid w:val="004664CF"/>
    <w:rsid w:val="004767A1"/>
    <w:rsid w:val="00481366"/>
    <w:rsid w:val="00483DE2"/>
    <w:rsid w:val="00486142"/>
    <w:rsid w:val="0048736C"/>
    <w:rsid w:val="004A3687"/>
    <w:rsid w:val="004F521F"/>
    <w:rsid w:val="00503DEF"/>
    <w:rsid w:val="0050524C"/>
    <w:rsid w:val="0052396F"/>
    <w:rsid w:val="00530243"/>
    <w:rsid w:val="005423E9"/>
    <w:rsid w:val="005502FF"/>
    <w:rsid w:val="005579C0"/>
    <w:rsid w:val="0056013F"/>
    <w:rsid w:val="00584ED5"/>
    <w:rsid w:val="00586FC3"/>
    <w:rsid w:val="005926D4"/>
    <w:rsid w:val="00595985"/>
    <w:rsid w:val="005972F2"/>
    <w:rsid w:val="00597C3A"/>
    <w:rsid w:val="005D23AD"/>
    <w:rsid w:val="005E0B2D"/>
    <w:rsid w:val="005F0973"/>
    <w:rsid w:val="005F1A60"/>
    <w:rsid w:val="00606D61"/>
    <w:rsid w:val="00636067"/>
    <w:rsid w:val="00657B89"/>
    <w:rsid w:val="00660684"/>
    <w:rsid w:val="006735E0"/>
    <w:rsid w:val="0068336A"/>
    <w:rsid w:val="00692EB3"/>
    <w:rsid w:val="006B6C05"/>
    <w:rsid w:val="006C6797"/>
    <w:rsid w:val="006D05BE"/>
    <w:rsid w:val="006D3E4D"/>
    <w:rsid w:val="006D4D89"/>
    <w:rsid w:val="006E1F28"/>
    <w:rsid w:val="006E66EE"/>
    <w:rsid w:val="007217D7"/>
    <w:rsid w:val="00757FA5"/>
    <w:rsid w:val="00771A6F"/>
    <w:rsid w:val="0077390E"/>
    <w:rsid w:val="00777D65"/>
    <w:rsid w:val="00796C8C"/>
    <w:rsid w:val="007C50CE"/>
    <w:rsid w:val="007C71DF"/>
    <w:rsid w:val="007D5F3B"/>
    <w:rsid w:val="007E03F0"/>
    <w:rsid w:val="007F18A2"/>
    <w:rsid w:val="007F3AC4"/>
    <w:rsid w:val="00804C66"/>
    <w:rsid w:val="00812762"/>
    <w:rsid w:val="00814D6D"/>
    <w:rsid w:val="00826E31"/>
    <w:rsid w:val="00830336"/>
    <w:rsid w:val="00834DD4"/>
    <w:rsid w:val="00853C52"/>
    <w:rsid w:val="008724A3"/>
    <w:rsid w:val="00875533"/>
    <w:rsid w:val="008B5F07"/>
    <w:rsid w:val="008B77D4"/>
    <w:rsid w:val="008D32DF"/>
    <w:rsid w:val="008D79CB"/>
    <w:rsid w:val="008E00D0"/>
    <w:rsid w:val="008E5FD6"/>
    <w:rsid w:val="009031BD"/>
    <w:rsid w:val="0091500C"/>
    <w:rsid w:val="00923BFC"/>
    <w:rsid w:val="0092486D"/>
    <w:rsid w:val="0094301E"/>
    <w:rsid w:val="00977FB5"/>
    <w:rsid w:val="00981079"/>
    <w:rsid w:val="00981FD0"/>
    <w:rsid w:val="009853B6"/>
    <w:rsid w:val="009C1B1E"/>
    <w:rsid w:val="009C5FB3"/>
    <w:rsid w:val="009F2969"/>
    <w:rsid w:val="00A027B6"/>
    <w:rsid w:val="00A06FF6"/>
    <w:rsid w:val="00A1014F"/>
    <w:rsid w:val="00A15EAC"/>
    <w:rsid w:val="00A55689"/>
    <w:rsid w:val="00A623B9"/>
    <w:rsid w:val="00A75F1B"/>
    <w:rsid w:val="00A807B0"/>
    <w:rsid w:val="00A9198F"/>
    <w:rsid w:val="00A93C15"/>
    <w:rsid w:val="00AA5666"/>
    <w:rsid w:val="00AD6641"/>
    <w:rsid w:val="00AE0EDA"/>
    <w:rsid w:val="00B0253F"/>
    <w:rsid w:val="00B04448"/>
    <w:rsid w:val="00B075E9"/>
    <w:rsid w:val="00B10D76"/>
    <w:rsid w:val="00B1740E"/>
    <w:rsid w:val="00B17F11"/>
    <w:rsid w:val="00B31B24"/>
    <w:rsid w:val="00B51111"/>
    <w:rsid w:val="00B61A54"/>
    <w:rsid w:val="00B62253"/>
    <w:rsid w:val="00BB4BE6"/>
    <w:rsid w:val="00BD7B0B"/>
    <w:rsid w:val="00BE00FC"/>
    <w:rsid w:val="00BE1A96"/>
    <w:rsid w:val="00C134E8"/>
    <w:rsid w:val="00C153CF"/>
    <w:rsid w:val="00C40911"/>
    <w:rsid w:val="00C42A86"/>
    <w:rsid w:val="00C607BE"/>
    <w:rsid w:val="00C63649"/>
    <w:rsid w:val="00C661A5"/>
    <w:rsid w:val="00C70955"/>
    <w:rsid w:val="00C776D4"/>
    <w:rsid w:val="00C83321"/>
    <w:rsid w:val="00C91A0F"/>
    <w:rsid w:val="00CB70E8"/>
    <w:rsid w:val="00CD257E"/>
    <w:rsid w:val="00CD25E6"/>
    <w:rsid w:val="00CE7B41"/>
    <w:rsid w:val="00CF02C6"/>
    <w:rsid w:val="00CF3146"/>
    <w:rsid w:val="00CF5AD7"/>
    <w:rsid w:val="00D30F62"/>
    <w:rsid w:val="00D44E54"/>
    <w:rsid w:val="00D56D18"/>
    <w:rsid w:val="00D653CC"/>
    <w:rsid w:val="00D77FEA"/>
    <w:rsid w:val="00D826E0"/>
    <w:rsid w:val="00D94814"/>
    <w:rsid w:val="00D95308"/>
    <w:rsid w:val="00D95F76"/>
    <w:rsid w:val="00DC6CEA"/>
    <w:rsid w:val="00DF511B"/>
    <w:rsid w:val="00DF785C"/>
    <w:rsid w:val="00E00C23"/>
    <w:rsid w:val="00E06411"/>
    <w:rsid w:val="00E065A0"/>
    <w:rsid w:val="00E14ACB"/>
    <w:rsid w:val="00E20A4B"/>
    <w:rsid w:val="00E4406E"/>
    <w:rsid w:val="00E55AB0"/>
    <w:rsid w:val="00E801DC"/>
    <w:rsid w:val="00E83CC6"/>
    <w:rsid w:val="00E91012"/>
    <w:rsid w:val="00E93348"/>
    <w:rsid w:val="00E93917"/>
    <w:rsid w:val="00EA7B40"/>
    <w:rsid w:val="00EC0717"/>
    <w:rsid w:val="00EC4CA6"/>
    <w:rsid w:val="00ED501D"/>
    <w:rsid w:val="00EF2F01"/>
    <w:rsid w:val="00F012F7"/>
    <w:rsid w:val="00F1148A"/>
    <w:rsid w:val="00F14331"/>
    <w:rsid w:val="00F375F3"/>
    <w:rsid w:val="00F415C3"/>
    <w:rsid w:val="00F5127F"/>
    <w:rsid w:val="00F51E15"/>
    <w:rsid w:val="00F67B18"/>
    <w:rsid w:val="00F705B6"/>
    <w:rsid w:val="00F76E47"/>
    <w:rsid w:val="00F77256"/>
    <w:rsid w:val="00F932C8"/>
    <w:rsid w:val="00F94016"/>
    <w:rsid w:val="00FB5358"/>
    <w:rsid w:val="00FC20AD"/>
    <w:rsid w:val="00FD199B"/>
    <w:rsid w:val="00FD651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6179F"/>
  <w15:chartTrackingRefBased/>
  <w15:docId w15:val="{0ED89AB0-F2F1-4CED-A1AB-56CF560F0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EC"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06411"/>
    <w:pPr>
      <w:tabs>
        <w:tab w:val="center" w:pos="4419"/>
        <w:tab w:val="right" w:pos="8838"/>
      </w:tabs>
    </w:pPr>
  </w:style>
  <w:style w:type="character" w:customStyle="1" w:styleId="EncabezadoCar">
    <w:name w:val="Encabezado Car"/>
    <w:basedOn w:val="Fuentedeprrafopredeter"/>
    <w:link w:val="Encabezado"/>
    <w:uiPriority w:val="99"/>
    <w:rsid w:val="00E06411"/>
  </w:style>
  <w:style w:type="paragraph" w:styleId="Piedepgina">
    <w:name w:val="footer"/>
    <w:basedOn w:val="Normal"/>
    <w:link w:val="PiedepginaCar"/>
    <w:uiPriority w:val="99"/>
    <w:unhideWhenUsed/>
    <w:rsid w:val="00E06411"/>
    <w:pPr>
      <w:tabs>
        <w:tab w:val="center" w:pos="4419"/>
        <w:tab w:val="right" w:pos="8838"/>
      </w:tabs>
    </w:pPr>
  </w:style>
  <w:style w:type="character" w:customStyle="1" w:styleId="PiedepginaCar">
    <w:name w:val="Pie de página Car"/>
    <w:basedOn w:val="Fuentedeprrafopredeter"/>
    <w:link w:val="Piedepgina"/>
    <w:uiPriority w:val="99"/>
    <w:rsid w:val="00E06411"/>
  </w:style>
  <w:style w:type="paragraph" w:styleId="Prrafodelista">
    <w:name w:val="List Paragraph"/>
    <w:basedOn w:val="Normal"/>
    <w:uiPriority w:val="34"/>
    <w:qFormat/>
    <w:rsid w:val="00F940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MAGEN%20FORMATO\HojaMmbretadaVertical2026.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HojaMmbretadaVertical2026</Template>
  <TotalTime>1373</TotalTime>
  <Pages>28</Pages>
  <Words>12651</Words>
  <Characters>69581</Characters>
  <Application>Microsoft Office Word</Application>
  <DocSecurity>0</DocSecurity>
  <Lines>579</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ROSITA ALVAREZ</cp:lastModifiedBy>
  <cp:revision>461</cp:revision>
  <dcterms:created xsi:type="dcterms:W3CDTF">2026-04-15T17:35:00Z</dcterms:created>
  <dcterms:modified xsi:type="dcterms:W3CDTF">2026-04-16T19:58:00Z</dcterms:modified>
</cp:coreProperties>
</file>